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160"/>
        <w:gridCol w:w="2533"/>
        <w:gridCol w:w="450"/>
        <w:gridCol w:w="463"/>
        <w:gridCol w:w="530"/>
        <w:gridCol w:w="3845"/>
        <w:gridCol w:w="240"/>
      </w:tblGrid>
      <w:tr w:rsidR="007769FB">
        <w:trPr>
          <w:trHeight w:val="1000"/>
        </w:trPr>
        <w:tc>
          <w:tcPr>
            <w:tcW w:w="4253" w:type="dxa"/>
            <w:gridSpan w:val="3"/>
            <w:vAlign w:val="bottom"/>
          </w:tcPr>
          <w:p w:rsidR="007769FB" w:rsidRDefault="004B718F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noProof/>
                <w:lang w:val="en-US" w:eastAsia="en-US"/>
              </w:rPr>
              <w:drawing>
                <wp:inline distT="0" distB="0" distL="0" distR="0">
                  <wp:extent cx="476250" cy="476250"/>
                  <wp:effectExtent l="1905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5"/>
          </w:tcPr>
          <w:p w:rsidR="007769FB" w:rsidRDefault="007769FB">
            <w:pPr>
              <w:jc w:val="center"/>
              <w:rPr>
                <w:rFonts w:ascii="Arial" w:hAnsi="Arial"/>
                <w:spacing w:val="18"/>
                <w:sz w:val="24"/>
                <w:u w:val="single"/>
              </w:rPr>
            </w:pPr>
          </w:p>
        </w:tc>
      </w:tr>
      <w:tr w:rsidR="007769FB">
        <w:trPr>
          <w:cantSplit/>
          <w:trHeight w:val="320"/>
        </w:trPr>
        <w:tc>
          <w:tcPr>
            <w:tcW w:w="4253" w:type="dxa"/>
            <w:gridSpan w:val="3"/>
            <w:vMerge w:val="restart"/>
          </w:tcPr>
          <w:p w:rsidR="007769FB" w:rsidRDefault="004B71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ΕΛΛΗΝΙΚΗ ΔΗΜΟΚΡΑΤΙΑ</w:t>
            </w:r>
          </w:p>
          <w:p w:rsidR="007769FB" w:rsidRDefault="004B71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ΥΠΟΥΡΓΕΙΟ ΠΑΙΔΕΙΑΣ, ΘΡΗΣΚΕΥΜΑΤΩΝ &amp; ΑΘΛΗΤΙΣΜΟΥ</w:t>
            </w:r>
          </w:p>
          <w:p w:rsidR="007769FB" w:rsidRDefault="004B71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ΠΕΡΙΦΕΡΕΙΑΚΗ Δ/ΝΣΗ Π/ΘΜΙΑΣ &amp; Δ/ΘΜΙΑΣ ΕΚΠ/ΣΗΣ ΚΕΝΤΡΙΚΗΣ ΜΑΚΕΔΟΝΙΑΣ</w:t>
            </w:r>
          </w:p>
          <w:p w:rsidR="007769FB" w:rsidRDefault="004B71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ΔΙΕΥΘΥΝΣΗ Δ. Ε. ΑΝΑΤΟΛΙΚΗΣ ΘΕΣΣΑΛΟΝΙΚΗΣ </w:t>
            </w:r>
          </w:p>
          <w:p w:rsidR="007769FB" w:rsidRDefault="004B718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  <w:vertAlign w:val="superscript"/>
              </w:rPr>
              <w:t>Ο</w:t>
            </w:r>
            <w:r>
              <w:rPr>
                <w:rFonts w:ascii="Arial" w:hAnsi="Arial" w:cs="Arial"/>
                <w:b/>
              </w:rPr>
              <w:t xml:space="preserve"> ΗΜΕΡΗΣΙΟ ΓΕΝΙΚΟ ΛΥΚΕΙΟ ΘΕΡΜΗΣ ΘΕΣΣΑΛΟΝΙΚΗΣ</w:t>
            </w:r>
          </w:p>
          <w:p w:rsidR="007769FB" w:rsidRDefault="007769F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769FB" w:rsidRDefault="007769FB">
            <w:pPr>
              <w:ind w:left="2880"/>
              <w:rPr>
                <w:rFonts w:ascii="Arial" w:hAnsi="Arial" w:cs="Arial"/>
              </w:rPr>
            </w:pPr>
          </w:p>
        </w:tc>
        <w:tc>
          <w:tcPr>
            <w:tcW w:w="913" w:type="dxa"/>
            <w:gridSpan w:val="2"/>
            <w:vMerge w:val="restart"/>
            <w:tcBorders>
              <w:left w:val="nil"/>
            </w:tcBorders>
          </w:tcPr>
          <w:p w:rsidR="007769FB" w:rsidRDefault="007769FB">
            <w:pPr>
              <w:rPr>
                <w:rFonts w:ascii="Arial" w:hAnsi="Arial" w:cs="Arial"/>
                <w:position w:val="-46"/>
              </w:rPr>
            </w:pPr>
          </w:p>
        </w:tc>
        <w:tc>
          <w:tcPr>
            <w:tcW w:w="4375" w:type="dxa"/>
            <w:gridSpan w:val="2"/>
            <w:vAlign w:val="center"/>
          </w:tcPr>
          <w:p w:rsidR="007769FB" w:rsidRPr="004B718F" w:rsidRDefault="004B718F">
            <w:pPr>
              <w:jc w:val="center"/>
              <w:rPr>
                <w:rFonts w:ascii="Arial" w:hAnsi="Arial" w:cs="Arial"/>
                <w:position w:val="-46"/>
              </w:rPr>
            </w:pPr>
            <w:r>
              <w:rPr>
                <w:rFonts w:ascii="Arial" w:hAnsi="Arial" w:cs="Arial"/>
                <w:position w:val="-46"/>
              </w:rPr>
              <w:t xml:space="preserve">   Θέρμη, </w:t>
            </w:r>
            <w:r w:rsidRPr="004B718F">
              <w:rPr>
                <w:rFonts w:ascii="Arial" w:hAnsi="Arial" w:cs="Arial"/>
                <w:position w:val="-46"/>
              </w:rPr>
              <w:t>11/3/2024</w:t>
            </w:r>
          </w:p>
          <w:p w:rsidR="007769FB" w:rsidRPr="004B718F" w:rsidRDefault="004B718F">
            <w:pPr>
              <w:jc w:val="center"/>
              <w:rPr>
                <w:rFonts w:ascii="Arial" w:hAnsi="Arial" w:cs="Arial"/>
                <w:position w:val="-46"/>
              </w:rPr>
            </w:pPr>
            <w:proofErr w:type="spellStart"/>
            <w:r>
              <w:rPr>
                <w:rFonts w:ascii="Arial" w:hAnsi="Arial" w:cs="Arial"/>
                <w:position w:val="-46"/>
              </w:rPr>
              <w:t>Αριθμ</w:t>
            </w:r>
            <w:proofErr w:type="spellEnd"/>
            <w:r>
              <w:rPr>
                <w:rFonts w:ascii="Arial" w:hAnsi="Arial" w:cs="Arial"/>
                <w:position w:val="-46"/>
              </w:rPr>
              <w:t xml:space="preserve">. </w:t>
            </w:r>
            <w:proofErr w:type="spellStart"/>
            <w:r>
              <w:rPr>
                <w:rFonts w:ascii="Arial" w:hAnsi="Arial" w:cs="Arial"/>
                <w:position w:val="-46"/>
              </w:rPr>
              <w:t>Πρωτ</w:t>
            </w:r>
            <w:proofErr w:type="spellEnd"/>
            <w:r>
              <w:rPr>
                <w:rFonts w:ascii="Arial" w:hAnsi="Arial" w:cs="Arial"/>
                <w:position w:val="-46"/>
              </w:rPr>
              <w:t>.:</w:t>
            </w:r>
            <w:r w:rsidRPr="004B718F">
              <w:rPr>
                <w:rFonts w:ascii="Arial" w:hAnsi="Arial" w:cs="Arial"/>
                <w:position w:val="-46"/>
              </w:rPr>
              <w:t xml:space="preserve"> 265</w:t>
            </w:r>
          </w:p>
          <w:p w:rsidR="007769FB" w:rsidRDefault="004B718F">
            <w:pPr>
              <w:jc w:val="center"/>
              <w:rPr>
                <w:rFonts w:ascii="Arial" w:hAnsi="Arial" w:cs="Arial"/>
                <w:position w:val="-46"/>
              </w:rPr>
            </w:pPr>
            <w:proofErr w:type="spellStart"/>
            <w:r>
              <w:rPr>
                <w:rFonts w:ascii="Arial" w:hAnsi="Arial" w:cs="Arial"/>
                <w:position w:val="-46"/>
              </w:rPr>
              <w:t>Προς:</w:t>
            </w:r>
            <w:r>
              <w:rPr>
                <w:rFonts w:ascii="Arial" w:hAnsi="Arial" w:cs="Arial"/>
                <w:position w:val="-46"/>
              </w:rPr>
              <w:t>Δ</w:t>
            </w:r>
            <w:proofErr w:type="spellEnd"/>
            <w:r>
              <w:rPr>
                <w:rFonts w:ascii="Arial" w:hAnsi="Arial" w:cs="Arial"/>
                <w:position w:val="-46"/>
              </w:rPr>
              <w:t>/ΝΣΗ Β/ΘΜΙΑΣ ΕΚΠ/ΣΗΣ ΑΝΑΤ. ΘΕΣ/ΝΙΚΗΣ</w:t>
            </w:r>
          </w:p>
        </w:tc>
        <w:tc>
          <w:tcPr>
            <w:tcW w:w="240" w:type="dxa"/>
            <w:vAlign w:val="center"/>
          </w:tcPr>
          <w:p w:rsidR="007769FB" w:rsidRDefault="007769FB">
            <w:pPr>
              <w:rPr>
                <w:rFonts w:ascii="Arial" w:hAnsi="Arial" w:cs="Arial"/>
                <w:position w:val="-46"/>
              </w:rPr>
            </w:pPr>
          </w:p>
        </w:tc>
      </w:tr>
      <w:tr w:rsidR="007769FB">
        <w:trPr>
          <w:cantSplit/>
          <w:trHeight w:val="320"/>
        </w:trPr>
        <w:tc>
          <w:tcPr>
            <w:tcW w:w="4253" w:type="dxa"/>
            <w:gridSpan w:val="3"/>
            <w:vMerge/>
          </w:tcPr>
          <w:p w:rsidR="007769FB" w:rsidRDefault="007769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13" w:type="dxa"/>
            <w:gridSpan w:val="2"/>
            <w:vMerge/>
            <w:tcBorders>
              <w:left w:val="nil"/>
            </w:tcBorders>
          </w:tcPr>
          <w:p w:rsidR="007769FB" w:rsidRDefault="007769FB">
            <w:pPr>
              <w:rPr>
                <w:rFonts w:ascii="Arial" w:hAnsi="Arial" w:cs="Arial"/>
                <w:position w:val="-46"/>
              </w:rPr>
            </w:pPr>
          </w:p>
        </w:tc>
        <w:tc>
          <w:tcPr>
            <w:tcW w:w="4375" w:type="dxa"/>
            <w:gridSpan w:val="2"/>
            <w:vAlign w:val="center"/>
          </w:tcPr>
          <w:p w:rsidR="007769FB" w:rsidRDefault="004B718F">
            <w:pPr>
              <w:wordWrap w:val="0"/>
              <w:jc w:val="center"/>
              <w:rPr>
                <w:rFonts w:ascii="Arial" w:hAnsi="Arial" w:cs="Arial"/>
                <w:position w:val="-46"/>
              </w:rPr>
            </w:pPr>
            <w:r>
              <w:rPr>
                <w:rFonts w:ascii="Arial" w:hAnsi="Arial" w:cs="Arial"/>
                <w:position w:val="-46"/>
              </w:rPr>
              <w:t>(για ανάρτηση στο διαδίκτυο)</w:t>
            </w:r>
          </w:p>
        </w:tc>
        <w:tc>
          <w:tcPr>
            <w:tcW w:w="240" w:type="dxa"/>
            <w:vAlign w:val="center"/>
          </w:tcPr>
          <w:p w:rsidR="007769FB" w:rsidRDefault="007769FB">
            <w:pPr>
              <w:rPr>
                <w:rFonts w:ascii="Arial" w:hAnsi="Arial" w:cs="Arial"/>
                <w:position w:val="-46"/>
              </w:rPr>
            </w:pPr>
          </w:p>
        </w:tc>
      </w:tr>
      <w:tr w:rsidR="007769FB">
        <w:tc>
          <w:tcPr>
            <w:tcW w:w="1560" w:type="dxa"/>
          </w:tcPr>
          <w:p w:rsidR="007769FB" w:rsidRDefault="007769FB">
            <w:pPr>
              <w:rPr>
                <w:rFonts w:ascii="Arial" w:hAnsi="Arial" w:cs="Arial"/>
              </w:rPr>
            </w:pPr>
          </w:p>
          <w:p w:rsidR="007769FB" w:rsidRDefault="004B718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Ταχ</w:t>
            </w:r>
            <w:proofErr w:type="spellEnd"/>
            <w:r>
              <w:rPr>
                <w:rFonts w:ascii="Arial" w:hAnsi="Arial" w:cs="Arial"/>
              </w:rPr>
              <w:t>. Δ/</w:t>
            </w:r>
            <w:proofErr w:type="spellStart"/>
            <w:r>
              <w:rPr>
                <w:rFonts w:ascii="Arial" w:hAnsi="Arial" w:cs="Arial"/>
              </w:rPr>
              <w:t>νση</w:t>
            </w:r>
            <w:proofErr w:type="spellEnd"/>
          </w:p>
        </w:tc>
        <w:tc>
          <w:tcPr>
            <w:tcW w:w="160" w:type="dxa"/>
          </w:tcPr>
          <w:p w:rsidR="007769FB" w:rsidRDefault="007769FB">
            <w:pPr>
              <w:rPr>
                <w:rFonts w:ascii="Arial" w:hAnsi="Arial" w:cs="Arial"/>
              </w:rPr>
            </w:pPr>
          </w:p>
          <w:p w:rsidR="007769FB" w:rsidRDefault="004B71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2983" w:type="dxa"/>
            <w:gridSpan w:val="2"/>
          </w:tcPr>
          <w:p w:rsidR="007769FB" w:rsidRDefault="007769FB">
            <w:pPr>
              <w:rPr>
                <w:rFonts w:ascii="Arial" w:hAnsi="Arial" w:cs="Arial"/>
              </w:rPr>
            </w:pPr>
          </w:p>
          <w:p w:rsidR="007769FB" w:rsidRDefault="004B71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Ραφαηλίδου - Παπαδάκη Κυριακής 2</w:t>
            </w:r>
          </w:p>
        </w:tc>
        <w:tc>
          <w:tcPr>
            <w:tcW w:w="993" w:type="dxa"/>
            <w:gridSpan w:val="2"/>
          </w:tcPr>
          <w:p w:rsidR="007769FB" w:rsidRDefault="007769FB">
            <w:pPr>
              <w:rPr>
                <w:rFonts w:ascii="Arial" w:hAnsi="Arial" w:cs="Arial"/>
              </w:rPr>
            </w:pPr>
          </w:p>
        </w:tc>
        <w:tc>
          <w:tcPr>
            <w:tcW w:w="4085" w:type="dxa"/>
            <w:gridSpan w:val="2"/>
          </w:tcPr>
          <w:p w:rsidR="007769FB" w:rsidRDefault="007769FB">
            <w:pPr>
              <w:rPr>
                <w:rFonts w:ascii="Arial" w:hAnsi="Arial" w:cs="Arial"/>
              </w:rPr>
            </w:pPr>
          </w:p>
        </w:tc>
      </w:tr>
      <w:tr w:rsidR="007769FB">
        <w:tc>
          <w:tcPr>
            <w:tcW w:w="1560" w:type="dxa"/>
          </w:tcPr>
          <w:p w:rsidR="007769FB" w:rsidRDefault="004B718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Ταχ</w:t>
            </w:r>
            <w:proofErr w:type="spellEnd"/>
            <w:r>
              <w:rPr>
                <w:rFonts w:ascii="Arial" w:hAnsi="Arial" w:cs="Arial"/>
              </w:rPr>
              <w:t>. Κώδικας</w:t>
            </w:r>
          </w:p>
        </w:tc>
        <w:tc>
          <w:tcPr>
            <w:tcW w:w="160" w:type="dxa"/>
          </w:tcPr>
          <w:p w:rsidR="007769FB" w:rsidRDefault="004B71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2983" w:type="dxa"/>
            <w:gridSpan w:val="2"/>
          </w:tcPr>
          <w:p w:rsidR="007769FB" w:rsidRDefault="004B71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57001 Θέρμη </w:t>
            </w:r>
            <w:proofErr w:type="spellStart"/>
            <w:r>
              <w:rPr>
                <w:rFonts w:ascii="Arial" w:hAnsi="Arial" w:cs="Arial"/>
              </w:rPr>
              <w:t>Θεσ</w:t>
            </w:r>
            <w:proofErr w:type="spellEnd"/>
            <w:r>
              <w:rPr>
                <w:rFonts w:ascii="Arial" w:hAnsi="Arial" w:cs="Arial"/>
              </w:rPr>
              <w:t>/νίκη</w:t>
            </w:r>
          </w:p>
        </w:tc>
        <w:tc>
          <w:tcPr>
            <w:tcW w:w="993" w:type="dxa"/>
            <w:gridSpan w:val="2"/>
          </w:tcPr>
          <w:p w:rsidR="007769FB" w:rsidRDefault="007769FB">
            <w:pPr>
              <w:rPr>
                <w:rFonts w:ascii="Arial" w:hAnsi="Arial" w:cs="Arial"/>
              </w:rPr>
            </w:pPr>
          </w:p>
        </w:tc>
        <w:tc>
          <w:tcPr>
            <w:tcW w:w="4085" w:type="dxa"/>
            <w:gridSpan w:val="2"/>
            <w:vMerge w:val="restart"/>
          </w:tcPr>
          <w:p w:rsidR="007769FB" w:rsidRDefault="007769FB">
            <w:pPr>
              <w:jc w:val="center"/>
              <w:rPr>
                <w:rFonts w:ascii="Arial" w:hAnsi="Arial" w:cs="Arial"/>
              </w:rPr>
            </w:pPr>
          </w:p>
        </w:tc>
      </w:tr>
      <w:tr w:rsidR="007769FB">
        <w:trPr>
          <w:trHeight w:val="120"/>
        </w:trPr>
        <w:tc>
          <w:tcPr>
            <w:tcW w:w="1560" w:type="dxa"/>
          </w:tcPr>
          <w:p w:rsidR="007769FB" w:rsidRDefault="004B71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Πληροφορίες</w:t>
            </w:r>
          </w:p>
        </w:tc>
        <w:tc>
          <w:tcPr>
            <w:tcW w:w="160" w:type="dxa"/>
          </w:tcPr>
          <w:p w:rsidR="007769FB" w:rsidRDefault="004B71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2983" w:type="dxa"/>
            <w:gridSpan w:val="2"/>
          </w:tcPr>
          <w:p w:rsidR="007769FB" w:rsidRDefault="004B71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Σαρρής Βασίλειος</w:t>
            </w:r>
          </w:p>
        </w:tc>
        <w:tc>
          <w:tcPr>
            <w:tcW w:w="993" w:type="dxa"/>
            <w:gridSpan w:val="2"/>
          </w:tcPr>
          <w:p w:rsidR="007769FB" w:rsidRDefault="007769FB">
            <w:pPr>
              <w:rPr>
                <w:rFonts w:ascii="Arial" w:hAnsi="Arial" w:cs="Arial"/>
              </w:rPr>
            </w:pPr>
          </w:p>
        </w:tc>
        <w:tc>
          <w:tcPr>
            <w:tcW w:w="4085" w:type="dxa"/>
            <w:gridSpan w:val="2"/>
            <w:vMerge/>
          </w:tcPr>
          <w:p w:rsidR="007769FB" w:rsidRDefault="007769FB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</w:p>
        </w:tc>
      </w:tr>
      <w:tr w:rsidR="007769FB">
        <w:tc>
          <w:tcPr>
            <w:tcW w:w="1560" w:type="dxa"/>
          </w:tcPr>
          <w:p w:rsidR="007769FB" w:rsidRDefault="004B71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Τηλέφωνο</w:t>
            </w:r>
          </w:p>
        </w:tc>
        <w:tc>
          <w:tcPr>
            <w:tcW w:w="160" w:type="dxa"/>
          </w:tcPr>
          <w:p w:rsidR="007769FB" w:rsidRDefault="004B71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2983" w:type="dxa"/>
            <w:gridSpan w:val="2"/>
          </w:tcPr>
          <w:p w:rsidR="007769FB" w:rsidRDefault="004B71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2310-461421</w:t>
            </w:r>
          </w:p>
        </w:tc>
        <w:tc>
          <w:tcPr>
            <w:tcW w:w="993" w:type="dxa"/>
            <w:gridSpan w:val="2"/>
          </w:tcPr>
          <w:p w:rsidR="007769FB" w:rsidRDefault="007769FB">
            <w:pPr>
              <w:rPr>
                <w:rFonts w:ascii="Arial" w:hAnsi="Arial" w:cs="Arial"/>
              </w:rPr>
            </w:pPr>
          </w:p>
        </w:tc>
        <w:tc>
          <w:tcPr>
            <w:tcW w:w="4085" w:type="dxa"/>
            <w:gridSpan w:val="2"/>
          </w:tcPr>
          <w:p w:rsidR="007769FB" w:rsidRDefault="007769FB">
            <w:pPr>
              <w:rPr>
                <w:rFonts w:ascii="Arial" w:hAnsi="Arial" w:cs="Arial"/>
              </w:rPr>
            </w:pPr>
          </w:p>
        </w:tc>
      </w:tr>
      <w:tr w:rsidR="007769FB">
        <w:trPr>
          <w:cantSplit/>
        </w:trPr>
        <w:tc>
          <w:tcPr>
            <w:tcW w:w="1560" w:type="dxa"/>
          </w:tcPr>
          <w:p w:rsidR="007769FB" w:rsidRDefault="004B71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e</w:t>
            </w:r>
            <w:r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  <w:lang w:val="en-US"/>
              </w:rPr>
              <w:t>mail</w:t>
            </w:r>
          </w:p>
          <w:p w:rsidR="007769FB" w:rsidRDefault="004B71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Ιστοσελίδα</w:t>
            </w:r>
          </w:p>
        </w:tc>
        <w:tc>
          <w:tcPr>
            <w:tcW w:w="160" w:type="dxa"/>
          </w:tcPr>
          <w:p w:rsidR="007769FB" w:rsidRDefault="004B71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::</w:t>
            </w:r>
          </w:p>
        </w:tc>
        <w:tc>
          <w:tcPr>
            <w:tcW w:w="2983" w:type="dxa"/>
            <w:gridSpan w:val="2"/>
          </w:tcPr>
          <w:p w:rsidR="007769FB" w:rsidRDefault="004B718F">
            <w:pPr>
              <w:rPr>
                <w:rFonts w:ascii="Arial" w:hAnsi="Arial" w:cs="Arial"/>
              </w:rPr>
            </w:pPr>
            <w:hyperlink r:id="rId6" w:history="1">
              <w:r>
                <w:rPr>
                  <w:rStyle w:val="-"/>
                  <w:rFonts w:ascii="Arial" w:hAnsi="Arial" w:cs="Arial"/>
                  <w:lang w:val="en-US"/>
                </w:rPr>
                <w:t>mail</w:t>
              </w:r>
              <w:r>
                <w:rPr>
                  <w:rStyle w:val="-"/>
                  <w:rFonts w:ascii="Arial" w:hAnsi="Arial" w:cs="Arial"/>
                </w:rPr>
                <w:t>@1</w:t>
              </w:r>
              <w:proofErr w:type="spellStart"/>
              <w:r>
                <w:rPr>
                  <w:rStyle w:val="-"/>
                  <w:rFonts w:ascii="Arial" w:hAnsi="Arial" w:cs="Arial"/>
                  <w:lang w:val="en-US"/>
                </w:rPr>
                <w:t>lyk</w:t>
              </w:r>
              <w:proofErr w:type="spellEnd"/>
              <w:r>
                <w:rPr>
                  <w:rStyle w:val="-"/>
                  <w:rFonts w:ascii="Arial" w:hAnsi="Arial" w:cs="Arial"/>
                </w:rPr>
                <w:t>-</w:t>
              </w:r>
              <w:proofErr w:type="spellStart"/>
              <w:r>
                <w:rPr>
                  <w:rStyle w:val="-"/>
                  <w:rFonts w:ascii="Arial" w:hAnsi="Arial" w:cs="Arial"/>
                  <w:lang w:val="en-US"/>
                </w:rPr>
                <w:t>therm</w:t>
              </w:r>
              <w:proofErr w:type="spellEnd"/>
              <w:r>
                <w:rPr>
                  <w:rStyle w:val="-"/>
                  <w:rFonts w:ascii="Arial" w:hAnsi="Arial" w:cs="Arial"/>
                </w:rPr>
                <w:t>.</w:t>
              </w:r>
              <w:proofErr w:type="spellStart"/>
              <w:r>
                <w:rPr>
                  <w:rStyle w:val="-"/>
                  <w:rFonts w:ascii="Arial" w:hAnsi="Arial" w:cs="Arial"/>
                  <w:lang w:val="en-US"/>
                </w:rPr>
                <w:t>thess</w:t>
              </w:r>
              <w:proofErr w:type="spellEnd"/>
              <w:r>
                <w:rPr>
                  <w:rStyle w:val="-"/>
                  <w:rFonts w:ascii="Arial" w:hAnsi="Arial" w:cs="Arial"/>
                </w:rPr>
                <w:t>.</w:t>
              </w:r>
              <w:proofErr w:type="spellStart"/>
              <w:r>
                <w:rPr>
                  <w:rStyle w:val="-"/>
                  <w:rFonts w:ascii="Arial" w:hAnsi="Arial" w:cs="Arial"/>
                  <w:lang w:val="en-US"/>
                </w:rPr>
                <w:t>sch</w:t>
              </w:r>
              <w:proofErr w:type="spellEnd"/>
              <w:r>
                <w:rPr>
                  <w:rStyle w:val="-"/>
                  <w:rFonts w:ascii="Arial" w:hAnsi="Arial" w:cs="Arial"/>
                </w:rPr>
                <w:t>.</w:t>
              </w:r>
              <w:r>
                <w:rPr>
                  <w:rStyle w:val="-"/>
                  <w:rFonts w:ascii="Arial" w:hAnsi="Arial" w:cs="Arial"/>
                  <w:lang w:val="en-US"/>
                </w:rPr>
                <w:t>gr</w:t>
              </w:r>
            </w:hyperlink>
          </w:p>
          <w:p w:rsidR="007769FB" w:rsidRDefault="004B71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http://1lyk-therm.thess.sch.gr</w:t>
            </w:r>
          </w:p>
        </w:tc>
        <w:tc>
          <w:tcPr>
            <w:tcW w:w="993" w:type="dxa"/>
            <w:gridSpan w:val="2"/>
          </w:tcPr>
          <w:p w:rsidR="007769FB" w:rsidRDefault="007769F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085" w:type="dxa"/>
            <w:gridSpan w:val="2"/>
          </w:tcPr>
          <w:p w:rsidR="007769FB" w:rsidRDefault="007769FB">
            <w:pPr>
              <w:ind w:left="360"/>
              <w:rPr>
                <w:rFonts w:ascii="Arial" w:hAnsi="Arial" w:cs="Arial"/>
              </w:rPr>
            </w:pPr>
          </w:p>
        </w:tc>
      </w:tr>
    </w:tbl>
    <w:p w:rsidR="007769FB" w:rsidRDefault="007769FB">
      <w:pPr>
        <w:pStyle w:val="2"/>
        <w:spacing w:before="0" w:after="0"/>
        <w:rPr>
          <w:rFonts w:cs="Arial"/>
          <w:b w:val="0"/>
          <w:i w:val="0"/>
          <w:sz w:val="20"/>
        </w:rPr>
      </w:pPr>
    </w:p>
    <w:p w:rsidR="007769FB" w:rsidRPr="004B718F" w:rsidRDefault="004B718F">
      <w:pPr>
        <w:spacing w:before="100" w:beforeAutospacing="1" w:after="100" w:afterAutospacing="1"/>
        <w:textAlignment w:val="baseline"/>
        <w:rPr>
          <w:rFonts w:ascii="Book Antiqua" w:hAnsi="Book Antiqua" w:cs="Book Antiqua"/>
          <w:b/>
          <w:bCs/>
          <w:sz w:val="24"/>
          <w:szCs w:val="24"/>
          <w:u w:val="single"/>
        </w:rPr>
      </w:pPr>
      <w:r>
        <w:rPr>
          <w:rFonts w:ascii="Book Antiqua" w:hAnsi="Book Antiqua" w:cs="Book Antiqua"/>
          <w:b/>
          <w:bCs/>
          <w:sz w:val="24"/>
          <w:szCs w:val="24"/>
        </w:rPr>
        <w:t>ΘΕΜΑ:</w:t>
      </w:r>
      <w:r>
        <w:rPr>
          <w:rFonts w:ascii="Book Antiqua" w:hAnsi="Book Antiqua" w:cs="Book Antiqua"/>
          <w:sz w:val="28"/>
          <w:szCs w:val="28"/>
        </w:rPr>
        <w:t xml:space="preserve"> </w:t>
      </w:r>
      <w:r>
        <w:rPr>
          <w:rFonts w:ascii="Book Antiqua" w:hAnsi="Book Antiqua" w:cs="Book Antiqua"/>
          <w:b/>
          <w:bCs/>
          <w:sz w:val="24"/>
          <w:szCs w:val="24"/>
        </w:rPr>
        <w:t xml:space="preserve">« </w:t>
      </w:r>
      <w:r>
        <w:rPr>
          <w:rFonts w:ascii="Book Antiqua" w:hAnsi="Book Antiqua" w:cs="Book Antiqua"/>
          <w:b/>
          <w:bCs/>
          <w:sz w:val="24"/>
          <w:szCs w:val="24"/>
          <w:u w:val="single"/>
        </w:rPr>
        <w:t xml:space="preserve">Προκήρυξη εκδήλωσης ενδιαφέροντος για </w:t>
      </w:r>
      <w:r>
        <w:rPr>
          <w:rFonts w:ascii="Book Antiqua" w:hAnsi="Book Antiqua" w:cs="Book Antiqua"/>
          <w:b/>
          <w:bCs/>
          <w:sz w:val="24"/>
          <w:szCs w:val="24"/>
          <w:u w:val="single"/>
        </w:rPr>
        <w:t>τριήμερη</w:t>
      </w:r>
      <w:r>
        <w:rPr>
          <w:rFonts w:ascii="Book Antiqua" w:hAnsi="Book Antiqua" w:cs="Book Antiqua"/>
          <w:b/>
          <w:bCs/>
          <w:sz w:val="24"/>
          <w:szCs w:val="24"/>
          <w:u w:val="single"/>
        </w:rPr>
        <w:t xml:space="preserve"> ε</w:t>
      </w:r>
      <w:r>
        <w:rPr>
          <w:rFonts w:ascii="Book Antiqua" w:hAnsi="Book Antiqua" w:cs="Book Antiqua"/>
          <w:b/>
          <w:bCs/>
          <w:sz w:val="24"/>
          <w:szCs w:val="24"/>
          <w:u w:val="single"/>
        </w:rPr>
        <w:t>κ</w:t>
      </w:r>
      <w:r>
        <w:rPr>
          <w:rFonts w:ascii="Book Antiqua" w:hAnsi="Book Antiqua" w:cs="Book Antiqua"/>
          <w:b/>
          <w:bCs/>
          <w:sz w:val="24"/>
          <w:szCs w:val="24"/>
          <w:u w:val="single"/>
        </w:rPr>
        <w:t>παιδευτική  εκδρομή  της Α-Β Λυκείου του 1</w:t>
      </w:r>
      <w:r>
        <w:rPr>
          <w:rFonts w:ascii="Book Antiqua" w:hAnsi="Book Antiqua" w:cs="Book Antiqua"/>
          <w:b/>
          <w:bCs/>
          <w:sz w:val="19"/>
          <w:szCs w:val="19"/>
          <w:u w:val="single"/>
          <w:vertAlign w:val="superscript"/>
        </w:rPr>
        <w:t>ου</w:t>
      </w:r>
      <w:r>
        <w:rPr>
          <w:rFonts w:ascii="Book Antiqua" w:hAnsi="Book Antiqua" w:cs="Book Antiqua"/>
          <w:b/>
          <w:bCs/>
          <w:sz w:val="24"/>
          <w:szCs w:val="24"/>
          <w:u w:val="single"/>
        </w:rPr>
        <w:t xml:space="preserve"> ΓΕΛ ΘΕΡΜΗΣ  με προορισμό τη</w:t>
      </w:r>
      <w:r>
        <w:rPr>
          <w:rFonts w:ascii="Book Antiqua" w:hAnsi="Book Antiqua" w:cs="Book Antiqua"/>
          <w:b/>
          <w:bCs/>
          <w:sz w:val="24"/>
          <w:szCs w:val="24"/>
          <w:u w:val="single"/>
        </w:rPr>
        <w:t>ν</w:t>
      </w:r>
      <w:r>
        <w:rPr>
          <w:rFonts w:ascii="Book Antiqua" w:hAnsi="Book Antiqua" w:cs="Book Antiqua"/>
          <w:b/>
          <w:bCs/>
          <w:sz w:val="24"/>
          <w:szCs w:val="24"/>
          <w:u w:val="single"/>
        </w:rPr>
        <w:t xml:space="preserve"> </w:t>
      </w:r>
      <w:r>
        <w:rPr>
          <w:rFonts w:ascii="Book Antiqua" w:hAnsi="Book Antiqua" w:cs="Book Antiqua"/>
          <w:b/>
          <w:bCs/>
          <w:sz w:val="24"/>
          <w:szCs w:val="24"/>
          <w:u w:val="single"/>
        </w:rPr>
        <w:t>Κόνιτσα</w:t>
      </w:r>
      <w:r w:rsidRPr="004B718F">
        <w:rPr>
          <w:rFonts w:ascii="Book Antiqua" w:hAnsi="Book Antiqua" w:cs="Book Antiqua"/>
          <w:b/>
          <w:bCs/>
          <w:sz w:val="24"/>
          <w:szCs w:val="24"/>
          <w:u w:val="single"/>
        </w:rPr>
        <w:t xml:space="preserve"> </w:t>
      </w:r>
      <w:r>
        <w:rPr>
          <w:rFonts w:ascii="Book Antiqua" w:hAnsi="Book Antiqua" w:cs="Book Antiqua"/>
          <w:b/>
          <w:bCs/>
          <w:sz w:val="24"/>
          <w:szCs w:val="24"/>
          <w:u w:val="single"/>
        </w:rPr>
        <w:t>από</w:t>
      </w:r>
      <w:r w:rsidRPr="004B718F">
        <w:rPr>
          <w:rFonts w:ascii="Book Antiqua" w:hAnsi="Book Antiqua" w:cs="Book Antiqua"/>
          <w:b/>
          <w:bCs/>
          <w:sz w:val="24"/>
          <w:szCs w:val="24"/>
          <w:u w:val="single"/>
        </w:rPr>
        <w:t xml:space="preserve"> 02/04/2024 έως 04/04/2024</w:t>
      </w:r>
    </w:p>
    <w:p w:rsidR="007769FB" w:rsidRDefault="004B718F">
      <w:pPr>
        <w:ind w:firstLineChars="100" w:firstLine="240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  <w:sz w:val="24"/>
          <w:szCs w:val="24"/>
        </w:rPr>
        <w:t xml:space="preserve">Ο Διευθυντής του </w:t>
      </w:r>
      <w:r>
        <w:rPr>
          <w:rFonts w:ascii="Book Antiqua" w:hAnsi="Book Antiqua" w:cs="Book Antiqua"/>
          <w:b/>
          <w:bCs/>
          <w:sz w:val="24"/>
          <w:szCs w:val="24"/>
        </w:rPr>
        <w:t>1</w:t>
      </w:r>
      <w:r>
        <w:rPr>
          <w:rFonts w:ascii="Book Antiqua" w:hAnsi="Book Antiqua" w:cs="Book Antiqua"/>
          <w:b/>
          <w:bCs/>
          <w:sz w:val="24"/>
          <w:szCs w:val="24"/>
          <w:vertAlign w:val="superscript"/>
        </w:rPr>
        <w:t>ου</w:t>
      </w:r>
      <w:r>
        <w:rPr>
          <w:rFonts w:ascii="Book Antiqua" w:hAnsi="Book Antiqua" w:cs="Book Antiqua"/>
          <w:b/>
          <w:bCs/>
          <w:sz w:val="24"/>
          <w:szCs w:val="24"/>
        </w:rPr>
        <w:t xml:space="preserve"> ΓΕΛ ΘΕΡΜΗΣ</w:t>
      </w:r>
      <w:r>
        <w:rPr>
          <w:rFonts w:ascii="Book Antiqua" w:hAnsi="Book Antiqua" w:cs="Book Antiqua"/>
          <w:sz w:val="24"/>
          <w:szCs w:val="24"/>
        </w:rPr>
        <w:t xml:space="preserve"> σύμφωνα με το άρθρο 5 της με </w:t>
      </w:r>
      <w:proofErr w:type="spellStart"/>
      <w:r>
        <w:rPr>
          <w:rFonts w:ascii="Book Antiqua" w:hAnsi="Book Antiqua" w:cs="Book Antiqua"/>
          <w:sz w:val="24"/>
          <w:szCs w:val="24"/>
        </w:rPr>
        <w:t>αρ</w:t>
      </w:r>
      <w:proofErr w:type="spellEnd"/>
      <w:r>
        <w:rPr>
          <w:rFonts w:ascii="Book Antiqua" w:hAnsi="Book Antiqua" w:cs="Book Antiqua"/>
          <w:sz w:val="24"/>
          <w:szCs w:val="24"/>
        </w:rPr>
        <w:t>. Υ.Α. 20883/ΓΔ4</w:t>
      </w:r>
      <w:r w:rsidRPr="004B718F">
        <w:rPr>
          <w:rFonts w:ascii="Book Antiqua" w:hAnsi="Book Antiqua" w:cs="Book Antiqua"/>
          <w:sz w:val="24"/>
          <w:szCs w:val="24"/>
        </w:rPr>
        <w:t>/12-2-2020</w:t>
      </w:r>
      <w:r>
        <w:rPr>
          <w:rFonts w:ascii="Book Antiqua" w:hAnsi="Book Antiqua" w:cs="Book Antiqua"/>
          <w:sz w:val="24"/>
          <w:szCs w:val="24"/>
        </w:rPr>
        <w:t xml:space="preserve"> (ΦΕΚ456/13-2-2020</w:t>
      </w:r>
      <w:r w:rsidRPr="004B718F">
        <w:rPr>
          <w:rFonts w:ascii="Book Antiqua" w:hAnsi="Book Antiqua" w:cs="Book Antiqua"/>
          <w:sz w:val="24"/>
          <w:szCs w:val="24"/>
        </w:rPr>
        <w:t xml:space="preserve">) </w:t>
      </w:r>
      <w:r w:rsidRPr="004B718F">
        <w:rPr>
          <w:rFonts w:ascii="Book Antiqua" w:eastAsia="SimSun" w:hAnsi="Book Antiqua" w:cs="Book Antiqua"/>
          <w:color w:val="000000"/>
          <w:sz w:val="24"/>
          <w:szCs w:val="24"/>
          <w:lang w:eastAsia="zh-CN" w:bidi="ar"/>
        </w:rPr>
        <w:t xml:space="preserve">με </w:t>
      </w:r>
      <w:r>
        <w:rPr>
          <w:rFonts w:ascii="Book Antiqua" w:eastAsia="SimSun" w:hAnsi="Book Antiqua" w:cs="Book Antiqua"/>
          <w:color w:val="000000"/>
          <w:sz w:val="24"/>
          <w:szCs w:val="24"/>
          <w:lang w:eastAsia="zh-CN" w:bidi="ar"/>
        </w:rPr>
        <w:t xml:space="preserve">θέμα </w:t>
      </w:r>
      <w:r w:rsidRPr="004B718F">
        <w:rPr>
          <w:rFonts w:ascii="Book Antiqua" w:eastAsia="SimSun" w:hAnsi="Book Antiqua" w:cs="Book Antiqua"/>
          <w:color w:val="000000"/>
          <w:sz w:val="24"/>
          <w:szCs w:val="24"/>
          <w:lang w:eastAsia="zh-CN" w:bidi="ar"/>
        </w:rPr>
        <w:t xml:space="preserve"> «Εκδρομ</w:t>
      </w:r>
      <w:r>
        <w:rPr>
          <w:rFonts w:ascii="Book Antiqua" w:eastAsia="SimSun" w:hAnsi="Book Antiqua" w:cs="Book Antiqua"/>
          <w:color w:val="000000"/>
          <w:sz w:val="24"/>
          <w:szCs w:val="24"/>
          <w:lang w:eastAsia="zh-CN" w:bidi="ar"/>
        </w:rPr>
        <w:t>ές</w:t>
      </w:r>
      <w:r w:rsidRPr="004B718F">
        <w:rPr>
          <w:rFonts w:ascii="Book Antiqua" w:eastAsia="SimSun" w:hAnsi="Book Antiqua" w:cs="Book Antiqua"/>
          <w:color w:val="000000"/>
          <w:sz w:val="24"/>
          <w:szCs w:val="24"/>
          <w:lang w:eastAsia="zh-CN" w:bidi="ar"/>
        </w:rPr>
        <w:t>- μετακιν</w:t>
      </w:r>
      <w:r>
        <w:rPr>
          <w:rFonts w:ascii="Book Antiqua" w:eastAsia="SimSun" w:hAnsi="Book Antiqua" w:cs="Book Antiqua"/>
          <w:color w:val="000000"/>
          <w:sz w:val="24"/>
          <w:szCs w:val="24"/>
          <w:lang w:eastAsia="zh-CN" w:bidi="ar"/>
        </w:rPr>
        <w:t>ήσ</w:t>
      </w:r>
      <w:r w:rsidRPr="004B718F">
        <w:rPr>
          <w:rFonts w:ascii="Book Antiqua" w:eastAsia="SimSun" w:hAnsi="Book Antiqua" w:cs="Book Antiqua"/>
          <w:color w:val="000000"/>
          <w:sz w:val="24"/>
          <w:szCs w:val="24"/>
          <w:lang w:eastAsia="zh-CN" w:bidi="ar"/>
        </w:rPr>
        <w:t>ει</w:t>
      </w:r>
      <w:r>
        <w:rPr>
          <w:rFonts w:ascii="Book Antiqua" w:eastAsia="SimSun" w:hAnsi="Book Antiqua" w:cs="Book Antiqua"/>
          <w:color w:val="000000"/>
          <w:sz w:val="24"/>
          <w:szCs w:val="24"/>
          <w:lang w:eastAsia="zh-CN" w:bidi="ar"/>
        </w:rPr>
        <w:t>ς</w:t>
      </w:r>
      <w:r w:rsidRPr="004B718F">
        <w:rPr>
          <w:rFonts w:ascii="Book Antiqua" w:eastAsia="SimSun" w:hAnsi="Book Antiqua" w:cs="Book Antiqua"/>
          <w:color w:val="000000"/>
          <w:sz w:val="24"/>
          <w:szCs w:val="24"/>
          <w:lang w:eastAsia="zh-CN" w:bidi="ar"/>
        </w:rPr>
        <w:t xml:space="preserve"> μαθ</w:t>
      </w:r>
      <w:r>
        <w:rPr>
          <w:rFonts w:ascii="Book Antiqua" w:eastAsia="SimSun" w:hAnsi="Book Antiqua" w:cs="Book Antiqua"/>
          <w:color w:val="000000"/>
          <w:sz w:val="24"/>
          <w:szCs w:val="24"/>
          <w:lang w:eastAsia="zh-CN" w:bidi="ar"/>
        </w:rPr>
        <w:t>ητών</w:t>
      </w:r>
      <w:r w:rsidRPr="004B718F">
        <w:rPr>
          <w:rFonts w:ascii="Book Antiqua" w:eastAsia="SimSun" w:hAnsi="Book Antiqua" w:cs="Book Antiqua"/>
          <w:color w:val="000000"/>
          <w:sz w:val="24"/>
          <w:szCs w:val="24"/>
          <w:lang w:eastAsia="zh-CN" w:bidi="ar"/>
        </w:rPr>
        <w:t xml:space="preserve"> Δ</w:t>
      </w:r>
      <w:r>
        <w:rPr>
          <w:rFonts w:ascii="Book Antiqua" w:eastAsia="SimSun" w:hAnsi="Book Antiqua" w:cs="Book Antiqua"/>
          <w:color w:val="000000"/>
          <w:sz w:val="24"/>
          <w:szCs w:val="24"/>
          <w:lang w:eastAsia="zh-CN" w:bidi="ar"/>
        </w:rPr>
        <w:t>η</w:t>
      </w:r>
      <w:r w:rsidRPr="004B718F">
        <w:rPr>
          <w:rFonts w:ascii="Book Antiqua" w:eastAsia="SimSun" w:hAnsi="Book Antiqua" w:cs="Book Antiqua"/>
          <w:color w:val="000000"/>
          <w:sz w:val="24"/>
          <w:szCs w:val="24"/>
          <w:lang w:eastAsia="zh-CN" w:bidi="ar"/>
        </w:rPr>
        <w:t>μό</w:t>
      </w:r>
      <w:r>
        <w:rPr>
          <w:rFonts w:ascii="Book Antiqua" w:eastAsia="SimSun" w:hAnsi="Book Antiqua" w:cs="Book Antiqua"/>
          <w:color w:val="000000"/>
          <w:sz w:val="24"/>
          <w:szCs w:val="24"/>
          <w:lang w:eastAsia="zh-CN" w:bidi="ar"/>
        </w:rPr>
        <w:t>σ</w:t>
      </w:r>
      <w:r w:rsidRPr="004B718F">
        <w:rPr>
          <w:rFonts w:ascii="Book Antiqua" w:eastAsia="SimSun" w:hAnsi="Book Antiqua" w:cs="Book Antiqua"/>
          <w:color w:val="000000"/>
          <w:sz w:val="24"/>
          <w:szCs w:val="24"/>
          <w:lang w:eastAsia="zh-CN" w:bidi="ar"/>
        </w:rPr>
        <w:t>ιων και Ιδιωτικ</w:t>
      </w:r>
      <w:r>
        <w:rPr>
          <w:rFonts w:ascii="Book Antiqua" w:eastAsia="SimSun" w:hAnsi="Book Antiqua" w:cs="Book Antiqua"/>
          <w:color w:val="000000"/>
          <w:sz w:val="24"/>
          <w:szCs w:val="24"/>
          <w:lang w:eastAsia="zh-CN" w:bidi="ar"/>
        </w:rPr>
        <w:t>ώ</w:t>
      </w:r>
      <w:r w:rsidRPr="004B718F">
        <w:rPr>
          <w:rFonts w:ascii="Book Antiqua" w:eastAsia="SimSun" w:hAnsi="Book Antiqua" w:cs="Book Antiqua"/>
          <w:color w:val="000000"/>
          <w:sz w:val="24"/>
          <w:szCs w:val="24"/>
          <w:lang w:eastAsia="zh-CN" w:bidi="ar"/>
        </w:rPr>
        <w:t xml:space="preserve">ν </w:t>
      </w:r>
      <w:r>
        <w:rPr>
          <w:rFonts w:ascii="Book Antiqua" w:eastAsia="SimSun" w:hAnsi="Book Antiqua" w:cs="Book Antiqua"/>
          <w:color w:val="000000"/>
          <w:sz w:val="24"/>
          <w:szCs w:val="24"/>
          <w:lang w:eastAsia="zh-CN" w:bidi="ar"/>
        </w:rPr>
        <w:t>σ</w:t>
      </w:r>
      <w:r w:rsidRPr="004B718F">
        <w:rPr>
          <w:rFonts w:ascii="Book Antiqua" w:eastAsia="SimSun" w:hAnsi="Book Antiqua" w:cs="Book Antiqua"/>
          <w:color w:val="000000"/>
          <w:sz w:val="24"/>
          <w:szCs w:val="24"/>
          <w:lang w:eastAsia="zh-CN" w:bidi="ar"/>
        </w:rPr>
        <w:t xml:space="preserve">χολείων </w:t>
      </w:r>
      <w:r w:rsidRPr="004B718F">
        <w:rPr>
          <w:rFonts w:ascii="Book Antiqua" w:eastAsia="SimSun" w:hAnsi="Book Antiqua" w:cs="Book Antiqua"/>
          <w:color w:val="000000"/>
          <w:sz w:val="24"/>
          <w:szCs w:val="24"/>
          <w:lang w:eastAsia="zh-CN" w:bidi="ar"/>
        </w:rPr>
        <w:t>Δευτεροβά</w:t>
      </w:r>
      <w:r>
        <w:rPr>
          <w:rFonts w:ascii="Book Antiqua" w:eastAsia="SimSun" w:hAnsi="Book Antiqua" w:cs="Book Antiqua"/>
          <w:color w:val="000000"/>
          <w:sz w:val="24"/>
          <w:szCs w:val="24"/>
          <w:lang w:eastAsia="zh-CN" w:bidi="ar"/>
        </w:rPr>
        <w:t>θ</w:t>
      </w:r>
      <w:r w:rsidRPr="004B718F">
        <w:rPr>
          <w:rFonts w:ascii="Book Antiqua" w:eastAsia="SimSun" w:hAnsi="Book Antiqua" w:cs="Book Antiqua"/>
          <w:color w:val="000000"/>
          <w:sz w:val="24"/>
          <w:szCs w:val="24"/>
          <w:lang w:eastAsia="zh-CN" w:bidi="ar"/>
        </w:rPr>
        <w:t>μια</w:t>
      </w:r>
      <w:r>
        <w:rPr>
          <w:rFonts w:ascii="Book Antiqua" w:eastAsia="SimSun" w:hAnsi="Book Antiqua" w:cs="Book Antiqua"/>
          <w:color w:val="000000"/>
          <w:sz w:val="24"/>
          <w:szCs w:val="24"/>
          <w:lang w:eastAsia="zh-CN" w:bidi="ar"/>
        </w:rPr>
        <w:t>ς</w:t>
      </w:r>
      <w:r w:rsidRPr="004B718F">
        <w:rPr>
          <w:rFonts w:ascii="Book Antiqua" w:eastAsia="SimSun" w:hAnsi="Book Antiqua" w:cs="Book Antiqua"/>
          <w:color w:val="000000"/>
          <w:sz w:val="24"/>
          <w:szCs w:val="24"/>
          <w:lang w:eastAsia="zh-CN" w:bidi="ar"/>
        </w:rPr>
        <w:t xml:space="preserve"> </w:t>
      </w:r>
      <w:bookmarkStart w:id="0" w:name="_GoBack"/>
      <w:bookmarkEnd w:id="0"/>
      <w:r>
        <w:rPr>
          <w:rFonts w:ascii="Book Antiqua" w:eastAsia="SimSun" w:hAnsi="Book Antiqua" w:cs="Book Antiqua"/>
          <w:color w:val="000000"/>
          <w:sz w:val="24"/>
          <w:szCs w:val="24"/>
          <w:lang w:eastAsia="zh-CN" w:bidi="ar"/>
        </w:rPr>
        <w:t>Ε</w:t>
      </w:r>
      <w:r w:rsidRPr="004B718F">
        <w:rPr>
          <w:rFonts w:ascii="Book Antiqua" w:eastAsia="SimSun" w:hAnsi="Book Antiqua" w:cs="Book Antiqua"/>
          <w:color w:val="000000"/>
          <w:sz w:val="24"/>
          <w:szCs w:val="24"/>
          <w:lang w:eastAsia="zh-CN" w:bidi="ar"/>
        </w:rPr>
        <w:t>κπαίδευ</w:t>
      </w:r>
      <w:r>
        <w:rPr>
          <w:rFonts w:ascii="Book Antiqua" w:eastAsia="SimSun" w:hAnsi="Book Antiqua" w:cs="Book Antiqua"/>
          <w:color w:val="000000"/>
          <w:sz w:val="24"/>
          <w:szCs w:val="24"/>
          <w:lang w:eastAsia="zh-CN" w:bidi="ar"/>
        </w:rPr>
        <w:t>ση</w:t>
      </w:r>
      <w:r w:rsidRPr="004B718F">
        <w:rPr>
          <w:rFonts w:ascii="Book Antiqua" w:eastAsia="SimSun" w:hAnsi="Book Antiqua" w:cs="Book Antiqua"/>
          <w:color w:val="000000"/>
          <w:sz w:val="24"/>
          <w:szCs w:val="24"/>
          <w:lang w:eastAsia="zh-CN" w:bidi="ar"/>
        </w:rPr>
        <w:t>ς</w:t>
      </w:r>
      <w:r>
        <w:rPr>
          <w:rFonts w:ascii="Book Antiqua" w:eastAsia="SimSun" w:hAnsi="Book Antiqua" w:cs="Book Antiqua"/>
          <w:color w:val="000000"/>
          <w:sz w:val="24"/>
          <w:szCs w:val="24"/>
          <w:lang w:eastAsia="zh-CN" w:bidi="ar"/>
        </w:rPr>
        <w:t xml:space="preserve"> </w:t>
      </w:r>
      <w:r w:rsidRPr="004B718F">
        <w:rPr>
          <w:rFonts w:ascii="Book Antiqua" w:eastAsia="SimSun" w:hAnsi="Book Antiqua" w:cs="Book Antiqua"/>
          <w:color w:val="000000"/>
          <w:sz w:val="24"/>
          <w:szCs w:val="24"/>
          <w:lang w:eastAsia="zh-CN" w:bidi="ar"/>
        </w:rPr>
        <w:t xml:space="preserve"> εντό</w:t>
      </w:r>
      <w:r>
        <w:rPr>
          <w:rFonts w:ascii="Book Antiqua" w:eastAsia="SimSun" w:hAnsi="Book Antiqua" w:cs="Book Antiqua"/>
          <w:color w:val="000000"/>
          <w:sz w:val="24"/>
          <w:szCs w:val="24"/>
          <w:lang w:eastAsia="zh-CN" w:bidi="ar"/>
        </w:rPr>
        <w:t>ς</w:t>
      </w:r>
      <w:r w:rsidRPr="004B718F">
        <w:rPr>
          <w:rFonts w:ascii="Book Antiqua" w:eastAsia="SimSun" w:hAnsi="Book Antiqua" w:cs="Book Antiqua"/>
          <w:color w:val="000000"/>
          <w:sz w:val="24"/>
          <w:szCs w:val="24"/>
          <w:lang w:eastAsia="zh-CN" w:bidi="ar"/>
        </w:rPr>
        <w:t xml:space="preserve"> και εκτό</w:t>
      </w:r>
      <w:r>
        <w:rPr>
          <w:rFonts w:ascii="Book Antiqua" w:eastAsia="SimSun" w:hAnsi="Book Antiqua" w:cs="Book Antiqua"/>
          <w:color w:val="000000"/>
          <w:sz w:val="24"/>
          <w:szCs w:val="24"/>
          <w:lang w:eastAsia="zh-CN" w:bidi="ar"/>
        </w:rPr>
        <w:t>ς</w:t>
      </w:r>
      <w:r w:rsidRPr="004B718F">
        <w:rPr>
          <w:rFonts w:ascii="Book Antiqua" w:eastAsia="SimSun" w:hAnsi="Book Antiqua" w:cs="Book Antiqua"/>
          <w:color w:val="000000"/>
          <w:sz w:val="24"/>
          <w:szCs w:val="24"/>
          <w:lang w:eastAsia="zh-CN" w:bidi="ar"/>
        </w:rPr>
        <w:t xml:space="preserve"> τ</w:t>
      </w:r>
      <w:r>
        <w:rPr>
          <w:rFonts w:ascii="Book Antiqua" w:eastAsia="SimSun" w:hAnsi="Book Antiqua" w:cs="Book Antiqua"/>
          <w:color w:val="000000"/>
          <w:sz w:val="24"/>
          <w:szCs w:val="24"/>
          <w:lang w:eastAsia="zh-CN" w:bidi="ar"/>
        </w:rPr>
        <w:t>ης</w:t>
      </w:r>
      <w:r w:rsidRPr="004B718F">
        <w:rPr>
          <w:rFonts w:ascii="Book Antiqua" w:eastAsia="SimSun" w:hAnsi="Book Antiqua" w:cs="Book Antiqua"/>
          <w:color w:val="000000"/>
          <w:sz w:val="24"/>
          <w:szCs w:val="24"/>
          <w:lang w:eastAsia="zh-CN" w:bidi="ar"/>
        </w:rPr>
        <w:t xml:space="preserve"> χ</w:t>
      </w:r>
      <w:r>
        <w:rPr>
          <w:rFonts w:ascii="Book Antiqua" w:eastAsia="SimSun" w:hAnsi="Book Antiqua" w:cs="Book Antiqua"/>
          <w:color w:val="000000"/>
          <w:sz w:val="24"/>
          <w:szCs w:val="24"/>
          <w:lang w:eastAsia="zh-CN" w:bidi="ar"/>
        </w:rPr>
        <w:t>ώ</w:t>
      </w:r>
      <w:r w:rsidRPr="004B718F">
        <w:rPr>
          <w:rFonts w:ascii="Book Antiqua" w:eastAsia="SimSun" w:hAnsi="Book Antiqua" w:cs="Book Antiqua"/>
          <w:color w:val="000000"/>
          <w:sz w:val="24"/>
          <w:szCs w:val="24"/>
          <w:lang w:eastAsia="zh-CN" w:bidi="ar"/>
        </w:rPr>
        <w:t>ρα</w:t>
      </w:r>
      <w:r>
        <w:rPr>
          <w:rFonts w:ascii="Book Antiqua" w:eastAsia="SimSun" w:hAnsi="Book Antiqua" w:cs="Book Antiqua"/>
          <w:color w:val="000000"/>
          <w:sz w:val="24"/>
          <w:szCs w:val="24"/>
          <w:lang w:eastAsia="zh-CN" w:bidi="ar"/>
        </w:rPr>
        <w:t>ς</w:t>
      </w:r>
      <w:r w:rsidRPr="004B718F">
        <w:rPr>
          <w:rFonts w:ascii="Book Antiqua" w:eastAsia="SimSun" w:hAnsi="Book Antiqua" w:cs="Book Antiqua"/>
          <w:color w:val="000000"/>
          <w:sz w:val="24"/>
          <w:szCs w:val="24"/>
          <w:lang w:eastAsia="zh-CN" w:bidi="ar"/>
        </w:rPr>
        <w:t>».</w:t>
      </w:r>
    </w:p>
    <w:p w:rsidR="007769FB" w:rsidRDefault="004B718F">
      <w:pPr>
        <w:spacing w:before="100" w:beforeAutospacing="1" w:after="100" w:afterAutospacing="1"/>
        <w:jc w:val="both"/>
        <w:textAlignment w:val="baseline"/>
        <w:rPr>
          <w:rFonts w:ascii="Book Antiqua" w:hAnsi="Book Antiqua" w:cs="Book Antiqua"/>
          <w:sz w:val="24"/>
          <w:szCs w:val="24"/>
        </w:rPr>
      </w:pPr>
      <w:r w:rsidRPr="004B718F">
        <w:rPr>
          <w:rFonts w:ascii="Book Antiqua" w:hAnsi="Book Antiqua" w:cs="Book Antiqua"/>
          <w:sz w:val="24"/>
          <w:szCs w:val="24"/>
        </w:rPr>
        <w:t xml:space="preserve">                                                      </w:t>
      </w:r>
      <w:r>
        <w:rPr>
          <w:rFonts w:ascii="Book Antiqua" w:hAnsi="Book Antiqua" w:cs="Book Antiqua"/>
          <w:sz w:val="24"/>
          <w:szCs w:val="24"/>
        </w:rPr>
        <w:t xml:space="preserve">Προσκαλεί </w:t>
      </w:r>
    </w:p>
    <w:p w:rsidR="007769FB" w:rsidRDefault="004B718F">
      <w:pPr>
        <w:spacing w:before="100" w:beforeAutospacing="1" w:after="100" w:afterAutospacing="1"/>
        <w:jc w:val="both"/>
        <w:textAlignment w:val="baseline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τ</w:t>
      </w:r>
      <w:r>
        <w:rPr>
          <w:rFonts w:ascii="Book Antiqua" w:hAnsi="Book Antiqua" w:cs="Book Antiqua"/>
          <w:sz w:val="24"/>
          <w:szCs w:val="24"/>
        </w:rPr>
        <w:t xml:space="preserve">α ενδιαφερόμενα γραφεία </w:t>
      </w:r>
      <w:r>
        <w:rPr>
          <w:rFonts w:ascii="Book Antiqua" w:hAnsi="Book Antiqua" w:cs="Book Antiqua"/>
          <w:sz w:val="24"/>
          <w:szCs w:val="24"/>
        </w:rPr>
        <w:t>Γ</w:t>
      </w:r>
      <w:r>
        <w:rPr>
          <w:rFonts w:ascii="Book Antiqua" w:hAnsi="Book Antiqua" w:cs="Book Antiqua"/>
          <w:sz w:val="24"/>
          <w:szCs w:val="24"/>
        </w:rPr>
        <w:t xml:space="preserve">ενικού Τουρισμού που πληρούν τις προβλεπόμενες από το νόμο  προϋποθέσεις λειτουργίας   να καταθέσουν </w:t>
      </w:r>
      <w:r>
        <w:rPr>
          <w:rFonts w:ascii="Book Antiqua" w:hAnsi="Book Antiqua" w:cs="Book Antiqua"/>
          <w:sz w:val="24"/>
          <w:szCs w:val="24"/>
        </w:rPr>
        <w:t>μέχρι</w:t>
      </w:r>
      <w:r w:rsidRPr="004B718F">
        <w:rPr>
          <w:rFonts w:ascii="Book Antiqua" w:hAnsi="Book Antiqua" w:cs="Book Antiqua"/>
          <w:sz w:val="24"/>
          <w:szCs w:val="24"/>
        </w:rPr>
        <w:t xml:space="preserve"> τη</w:t>
      </w:r>
      <w:r w:rsidRPr="004B718F">
        <w:rPr>
          <w:rFonts w:ascii="Book Antiqua" w:hAnsi="Book Antiqua" w:cs="Book Antiqua"/>
          <w:sz w:val="24"/>
          <w:szCs w:val="24"/>
        </w:rPr>
        <w:t xml:space="preserve">ν </w:t>
      </w:r>
      <w:r>
        <w:rPr>
          <w:rFonts w:ascii="Book Antiqua" w:hAnsi="Book Antiqua" w:cs="Book Antiqua"/>
          <w:sz w:val="24"/>
          <w:szCs w:val="24"/>
        </w:rPr>
        <w:t>Τρίτη</w:t>
      </w:r>
      <w:r w:rsidRPr="004B718F">
        <w:rPr>
          <w:rFonts w:ascii="Book Antiqua" w:hAnsi="Book Antiqua" w:cs="Book Antiqua"/>
          <w:sz w:val="24"/>
          <w:szCs w:val="24"/>
        </w:rPr>
        <w:t xml:space="preserve"> 1</w:t>
      </w:r>
      <w:r>
        <w:rPr>
          <w:rFonts w:ascii="Book Antiqua" w:hAnsi="Book Antiqua" w:cs="Book Antiqua"/>
          <w:sz w:val="24"/>
          <w:szCs w:val="24"/>
        </w:rPr>
        <w:t>9</w:t>
      </w:r>
      <w:r w:rsidRPr="004B718F">
        <w:rPr>
          <w:rFonts w:ascii="Book Antiqua" w:hAnsi="Book Antiqua" w:cs="Book Antiqua"/>
          <w:sz w:val="24"/>
          <w:szCs w:val="24"/>
        </w:rPr>
        <w:t>/3/2024 και ώρα 12:00</w:t>
      </w:r>
      <w:r>
        <w:rPr>
          <w:rFonts w:ascii="Book Antiqua" w:hAnsi="Book Antiqua" w:cs="Book Antiqua"/>
          <w:sz w:val="24"/>
          <w:szCs w:val="24"/>
        </w:rPr>
        <w:t xml:space="preserve"> στο γραφείο του Διευθυντή του 1ου ΓΕΛ Θέρμης κλειστή ταξιδιωτική προσφορά βάσει των εξής προδιαγραφών: </w:t>
      </w:r>
    </w:p>
    <w:p w:rsidR="007769FB" w:rsidRPr="004B718F" w:rsidRDefault="004B718F">
      <w:pPr>
        <w:numPr>
          <w:ilvl w:val="0"/>
          <w:numId w:val="1"/>
        </w:numPr>
        <w:spacing w:before="100" w:beforeAutospacing="1" w:after="100" w:afterAutospacing="1"/>
        <w:jc w:val="both"/>
        <w:textAlignment w:val="baseline"/>
        <w:rPr>
          <w:rFonts w:ascii="Book Antiqua" w:eastAsia="SimSun" w:hAnsi="Book Antiqua" w:cs="Book Antiqua"/>
          <w:color w:val="000000"/>
          <w:sz w:val="24"/>
          <w:szCs w:val="24"/>
          <w:lang w:eastAsia="zh-CN" w:bidi="ar"/>
        </w:rPr>
      </w:pPr>
      <w:r>
        <w:rPr>
          <w:rFonts w:ascii="Book Antiqua" w:hAnsi="Book Antiqua" w:cs="Book Antiqua"/>
          <w:sz w:val="24"/>
          <w:szCs w:val="24"/>
        </w:rPr>
        <w:t xml:space="preserve">Κάθε τουριστικό πρακτορείο να καταθέσει στο γραφείο του Διευθυντή </w:t>
      </w:r>
      <w:r>
        <w:rPr>
          <w:rFonts w:ascii="Book Antiqua" w:hAnsi="Book Antiqua" w:cs="Book Antiqua"/>
          <w:sz w:val="24"/>
          <w:szCs w:val="24"/>
        </w:rPr>
        <w:t>μία</w:t>
      </w:r>
      <w:r w:rsidRPr="004B718F">
        <w:rPr>
          <w:rFonts w:ascii="Book Antiqua" w:hAnsi="Book Antiqua" w:cs="Book Antiqua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προσφορ</w:t>
      </w:r>
      <w:r>
        <w:rPr>
          <w:rFonts w:ascii="Book Antiqua" w:hAnsi="Book Antiqua" w:cs="Book Antiqua"/>
          <w:sz w:val="24"/>
          <w:szCs w:val="24"/>
        </w:rPr>
        <w:t>ά</w:t>
      </w:r>
      <w:r>
        <w:rPr>
          <w:rFonts w:ascii="Book Antiqua" w:hAnsi="Book Antiqua" w:cs="Book Antiqua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για</w:t>
      </w:r>
      <w:r w:rsidRPr="004B718F">
        <w:rPr>
          <w:rFonts w:ascii="Book Antiqua" w:hAnsi="Book Antiqua" w:cs="Book Antiqua"/>
          <w:sz w:val="24"/>
          <w:szCs w:val="24"/>
        </w:rPr>
        <w:t xml:space="preserve"> τριήμερη εκπαιδευτική εκδρομή από </w:t>
      </w:r>
      <w:r w:rsidRPr="004B718F">
        <w:rPr>
          <w:rFonts w:ascii="Book Antiqua" w:hAnsi="Book Antiqua" w:cs="Book Antiqua"/>
          <w:b/>
          <w:bCs/>
          <w:sz w:val="24"/>
          <w:szCs w:val="24"/>
        </w:rPr>
        <w:t>02/04/2024 έως 04/04/2024</w:t>
      </w:r>
      <w:r w:rsidRPr="004B718F">
        <w:rPr>
          <w:rFonts w:ascii="Book Antiqua" w:hAnsi="Book Antiqua" w:cs="Book Antiqua"/>
          <w:b/>
          <w:bCs/>
          <w:sz w:val="24"/>
          <w:szCs w:val="24"/>
        </w:rPr>
        <w:t xml:space="preserve"> </w:t>
      </w:r>
      <w:r w:rsidRPr="004B718F">
        <w:rPr>
          <w:rFonts w:ascii="Book Antiqua" w:hAnsi="Book Antiqua" w:cs="Book Antiqua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με προορισμό τη</w:t>
      </w:r>
      <w:r>
        <w:rPr>
          <w:rFonts w:ascii="Book Antiqua" w:hAnsi="Book Antiqua" w:cs="Book Antiqua"/>
          <w:sz w:val="24"/>
          <w:szCs w:val="24"/>
        </w:rPr>
        <w:t>ν</w:t>
      </w:r>
      <w:r>
        <w:rPr>
          <w:rFonts w:ascii="Book Antiqua" w:hAnsi="Book Antiqua" w:cs="Book Antiqua"/>
          <w:sz w:val="24"/>
          <w:szCs w:val="24"/>
        </w:rPr>
        <w:t xml:space="preserve"> </w:t>
      </w:r>
      <w:r>
        <w:rPr>
          <w:rFonts w:ascii="Book Antiqua" w:hAnsi="Book Antiqua" w:cs="Book Antiqua"/>
          <w:b/>
          <w:bCs/>
          <w:sz w:val="24"/>
          <w:szCs w:val="24"/>
        </w:rPr>
        <w:t>Κόνιτσα</w:t>
      </w:r>
      <w:r w:rsidRPr="004B718F">
        <w:rPr>
          <w:rFonts w:ascii="Book Antiqua" w:hAnsi="Book Antiqua" w:cs="Book Antiqua"/>
          <w:b/>
          <w:bCs/>
          <w:sz w:val="24"/>
          <w:szCs w:val="24"/>
        </w:rPr>
        <w:t xml:space="preserve"> . </w:t>
      </w:r>
      <w:r w:rsidRPr="004B718F">
        <w:rPr>
          <w:rFonts w:ascii="Book Antiqua" w:hAnsi="Book Antiqua" w:cs="Book Antiqua"/>
          <w:sz w:val="24"/>
          <w:szCs w:val="24"/>
        </w:rPr>
        <w:t>Η μετακίνηση θα γίνει με τουριστικό λεωφορείο. Στην προσφορά δεν θα υπολογιστεί ξενοδοχείο και διατροφή. Οι διανυκτερεύσεις των μαθητών και η διατροφή θα πραγματοποιηθ</w:t>
      </w:r>
      <w:r w:rsidRPr="004B718F">
        <w:rPr>
          <w:rFonts w:ascii="Book Antiqua" w:hAnsi="Book Antiqua" w:cs="Book Antiqua"/>
          <w:sz w:val="24"/>
          <w:szCs w:val="24"/>
        </w:rPr>
        <w:t xml:space="preserve">ούν σε μαθητική εστία. Το πρακτορείο θα διαθέσει μόνο το λεωφορείο για τη μετάβαση, την επιστροφή και τις μετακινήσεις εντός του νομού Ιωαννίνων.                                                  </w:t>
      </w:r>
    </w:p>
    <w:p w:rsidR="007769FB" w:rsidRPr="004B718F" w:rsidRDefault="004B718F">
      <w:pPr>
        <w:numPr>
          <w:ilvl w:val="0"/>
          <w:numId w:val="1"/>
        </w:numPr>
        <w:spacing w:before="100" w:beforeAutospacing="1" w:after="100" w:afterAutospacing="1"/>
        <w:jc w:val="both"/>
        <w:textAlignment w:val="baseline"/>
        <w:rPr>
          <w:rFonts w:ascii="Book Antiqua" w:eastAsia="SimSun" w:hAnsi="Book Antiqua" w:cs="Book Antiqua"/>
          <w:color w:val="000000"/>
          <w:sz w:val="24"/>
          <w:szCs w:val="24"/>
          <w:lang w:eastAsia="zh-CN" w:bidi="ar"/>
        </w:rPr>
      </w:pPr>
      <w:r>
        <w:rPr>
          <w:rFonts w:ascii="Book Antiqua" w:hAnsi="Book Antiqua" w:cs="Book Antiqua"/>
          <w:sz w:val="24"/>
          <w:szCs w:val="24"/>
        </w:rPr>
        <w:t>Οι συμμετέχοντες μαθητές/</w:t>
      </w:r>
      <w:proofErr w:type="spellStart"/>
      <w:r>
        <w:rPr>
          <w:rFonts w:ascii="Book Antiqua" w:hAnsi="Book Antiqua" w:cs="Book Antiqua"/>
          <w:sz w:val="24"/>
          <w:szCs w:val="24"/>
        </w:rPr>
        <w:t>τριες</w:t>
      </w:r>
      <w:proofErr w:type="spellEnd"/>
      <w:r>
        <w:rPr>
          <w:rFonts w:ascii="Book Antiqua" w:hAnsi="Book Antiqua" w:cs="Book Antiqua"/>
          <w:sz w:val="24"/>
          <w:szCs w:val="24"/>
        </w:rPr>
        <w:t xml:space="preserve">  είναι 3</w:t>
      </w:r>
      <w:r w:rsidRPr="004B718F">
        <w:rPr>
          <w:rFonts w:ascii="Book Antiqua" w:hAnsi="Book Antiqua" w:cs="Book Antiqua"/>
          <w:sz w:val="24"/>
          <w:szCs w:val="24"/>
        </w:rPr>
        <w:t>0</w:t>
      </w:r>
      <w:r>
        <w:rPr>
          <w:rFonts w:ascii="Book Antiqua" w:hAnsi="Book Antiqua" w:cs="Book Antiqua"/>
          <w:sz w:val="24"/>
          <w:szCs w:val="24"/>
        </w:rPr>
        <w:t xml:space="preserve"> , οι συνοδοί καθηγη</w:t>
      </w:r>
      <w:r>
        <w:rPr>
          <w:rFonts w:ascii="Book Antiqua" w:hAnsi="Book Antiqua" w:cs="Book Antiqua"/>
          <w:sz w:val="24"/>
          <w:szCs w:val="24"/>
        </w:rPr>
        <w:t>τές/-</w:t>
      </w:r>
      <w:proofErr w:type="spellStart"/>
      <w:r>
        <w:rPr>
          <w:rFonts w:ascii="Book Antiqua" w:hAnsi="Book Antiqua" w:cs="Book Antiqua"/>
          <w:sz w:val="24"/>
          <w:szCs w:val="24"/>
        </w:rPr>
        <w:t>τριες</w:t>
      </w:r>
      <w:proofErr w:type="spellEnd"/>
      <w:r>
        <w:rPr>
          <w:rFonts w:ascii="Book Antiqua" w:hAnsi="Book Antiqua" w:cs="Book Antiqua"/>
          <w:sz w:val="24"/>
          <w:szCs w:val="24"/>
        </w:rPr>
        <w:t xml:space="preserve"> είναι  δύο(2) και ένας αρχηγός. </w:t>
      </w:r>
      <w:r>
        <w:rPr>
          <w:rFonts w:ascii="Book Antiqua" w:hAnsi="Book Antiqua" w:cs="Book Antiqua"/>
          <w:sz w:val="24"/>
          <w:szCs w:val="24"/>
        </w:rPr>
        <w:br/>
      </w:r>
      <w:r w:rsidRPr="004B718F">
        <w:rPr>
          <w:rFonts w:ascii="Book Antiqua" w:hAnsi="Book Antiqua" w:cs="Book Antiqua"/>
          <w:sz w:val="24"/>
          <w:szCs w:val="24"/>
        </w:rPr>
        <w:t>3</w:t>
      </w:r>
      <w:r>
        <w:rPr>
          <w:rFonts w:ascii="Book Antiqua" w:hAnsi="Book Antiqua" w:cs="Book Antiqua"/>
          <w:sz w:val="24"/>
          <w:szCs w:val="24"/>
        </w:rPr>
        <w:t>.Η μετακίνηση από και προς το σχολείο καθώς και στον τόπο της εκδρομής να πραγματοποιείται  με λεωφορεί</w:t>
      </w:r>
      <w:r>
        <w:rPr>
          <w:rFonts w:ascii="Book Antiqua" w:hAnsi="Book Antiqua" w:cs="Book Antiqua"/>
          <w:sz w:val="24"/>
          <w:szCs w:val="24"/>
        </w:rPr>
        <w:t>ο</w:t>
      </w:r>
      <w:r>
        <w:rPr>
          <w:rFonts w:ascii="Book Antiqua" w:hAnsi="Book Antiqua" w:cs="Book Antiqua"/>
          <w:sz w:val="24"/>
          <w:szCs w:val="24"/>
        </w:rPr>
        <w:t xml:space="preserve"> αποκλειστικής διαθεσιμότητας για την καθημεριν</w:t>
      </w:r>
      <w:r>
        <w:rPr>
          <w:rFonts w:ascii="Book Antiqua" w:hAnsi="Book Antiqua" w:cs="Book Antiqua"/>
          <w:sz w:val="24"/>
          <w:szCs w:val="24"/>
        </w:rPr>
        <w:t>ές</w:t>
      </w:r>
      <w:r w:rsidRPr="004B718F">
        <w:rPr>
          <w:rFonts w:ascii="Book Antiqua" w:hAnsi="Book Antiqua" w:cs="Book Antiqua"/>
          <w:sz w:val="24"/>
          <w:szCs w:val="24"/>
        </w:rPr>
        <w:t xml:space="preserve"> </w:t>
      </w:r>
      <w:proofErr w:type="spellStart"/>
      <w:r w:rsidRPr="004B718F">
        <w:rPr>
          <w:rFonts w:ascii="Book Antiqua" w:hAnsi="Book Antiqua" w:cs="Book Antiqua"/>
          <w:sz w:val="24"/>
          <w:szCs w:val="24"/>
        </w:rPr>
        <w:t>επκαιδευτικές</w:t>
      </w:r>
      <w:proofErr w:type="spellEnd"/>
      <w:r w:rsidRPr="004B718F">
        <w:rPr>
          <w:rFonts w:ascii="Book Antiqua" w:hAnsi="Book Antiqua" w:cs="Book Antiqua"/>
          <w:sz w:val="24"/>
          <w:szCs w:val="24"/>
        </w:rPr>
        <w:t xml:space="preserve"> επισκέψεις</w:t>
      </w:r>
      <w:r>
        <w:rPr>
          <w:rFonts w:ascii="Book Antiqua" w:hAnsi="Book Antiqua" w:cs="Book Antiqua"/>
          <w:sz w:val="24"/>
          <w:szCs w:val="24"/>
        </w:rPr>
        <w:t xml:space="preserve"> στη</w:t>
      </w:r>
      <w:r>
        <w:rPr>
          <w:rFonts w:ascii="Book Antiqua" w:hAnsi="Book Antiqua" w:cs="Book Antiqua"/>
          <w:sz w:val="24"/>
          <w:szCs w:val="24"/>
        </w:rPr>
        <w:t>ν</w:t>
      </w:r>
      <w:r>
        <w:rPr>
          <w:rFonts w:ascii="Book Antiqua" w:hAnsi="Book Antiqua" w:cs="Book Antiqua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Κόνιτσα</w:t>
      </w:r>
      <w:r w:rsidRPr="004B718F">
        <w:rPr>
          <w:rFonts w:ascii="Book Antiqua" w:hAnsi="Book Antiqua" w:cs="Book Antiqua"/>
          <w:sz w:val="24"/>
          <w:szCs w:val="24"/>
        </w:rPr>
        <w:t xml:space="preserve"> και το νομό Ιωαννίν</w:t>
      </w:r>
      <w:r w:rsidRPr="004B718F">
        <w:rPr>
          <w:rFonts w:ascii="Book Antiqua" w:hAnsi="Book Antiqua" w:cs="Book Antiqua"/>
          <w:sz w:val="24"/>
          <w:szCs w:val="24"/>
        </w:rPr>
        <w:t>ων</w:t>
      </w:r>
      <w:r>
        <w:rPr>
          <w:rFonts w:ascii="Book Antiqua" w:hAnsi="Book Antiqua" w:cs="Book Antiqua"/>
          <w:sz w:val="24"/>
          <w:szCs w:val="24"/>
        </w:rPr>
        <w:t>.</w:t>
      </w:r>
      <w:r w:rsidRPr="004B718F">
        <w:rPr>
          <w:rFonts w:ascii="Book Antiqua" w:hAnsi="Book Antiqua" w:cs="Book Antiqua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Τ</w:t>
      </w:r>
      <w:r>
        <w:rPr>
          <w:rFonts w:ascii="Book Antiqua" w:hAnsi="Book Antiqua" w:cs="Book Antiqua"/>
          <w:sz w:val="24"/>
          <w:szCs w:val="24"/>
        </w:rPr>
        <w:t>ο</w:t>
      </w:r>
      <w:r>
        <w:rPr>
          <w:rFonts w:ascii="Book Antiqua" w:hAnsi="Book Antiqua" w:cs="Book Antiqua"/>
          <w:sz w:val="24"/>
          <w:szCs w:val="24"/>
        </w:rPr>
        <w:t xml:space="preserve"> λεωφορεί</w:t>
      </w:r>
      <w:r>
        <w:rPr>
          <w:rFonts w:ascii="Book Antiqua" w:hAnsi="Book Antiqua" w:cs="Book Antiqua"/>
          <w:sz w:val="24"/>
          <w:szCs w:val="24"/>
        </w:rPr>
        <w:t>ο</w:t>
      </w:r>
      <w:r>
        <w:rPr>
          <w:rFonts w:ascii="Book Antiqua" w:hAnsi="Book Antiqua" w:cs="Book Antiqua"/>
          <w:sz w:val="24"/>
          <w:szCs w:val="24"/>
        </w:rPr>
        <w:t xml:space="preserve"> να διαθέτ</w:t>
      </w:r>
      <w:r>
        <w:rPr>
          <w:rFonts w:ascii="Book Antiqua" w:hAnsi="Book Antiqua" w:cs="Book Antiqua"/>
          <w:sz w:val="24"/>
          <w:szCs w:val="24"/>
        </w:rPr>
        <w:t>ει</w:t>
      </w:r>
      <w:r>
        <w:rPr>
          <w:rFonts w:ascii="Book Antiqua" w:hAnsi="Book Antiqua" w:cs="Book Antiqua"/>
          <w:sz w:val="24"/>
          <w:szCs w:val="24"/>
        </w:rPr>
        <w:t xml:space="preserve"> ζώνες ασφαλείας και να πληρ</w:t>
      </w:r>
      <w:r>
        <w:rPr>
          <w:rFonts w:ascii="Book Antiqua" w:hAnsi="Book Antiqua" w:cs="Book Antiqua"/>
          <w:sz w:val="24"/>
          <w:szCs w:val="24"/>
        </w:rPr>
        <w:t>οί</w:t>
      </w:r>
      <w:r>
        <w:rPr>
          <w:rFonts w:ascii="Book Antiqua" w:hAnsi="Book Antiqua" w:cs="Book Antiqua"/>
          <w:sz w:val="24"/>
          <w:szCs w:val="24"/>
        </w:rPr>
        <w:t xml:space="preserve"> τις προδιαγραφές που προβλέπει η κείμενη νομοθεσία. </w:t>
      </w:r>
      <w:r>
        <w:rPr>
          <w:rFonts w:ascii="Book Antiqua" w:hAnsi="Book Antiqua" w:cs="Book Antiqua"/>
          <w:sz w:val="24"/>
          <w:szCs w:val="24"/>
        </w:rPr>
        <w:br/>
      </w:r>
      <w:r w:rsidRPr="004B718F">
        <w:rPr>
          <w:rFonts w:ascii="Book Antiqua" w:hAnsi="Book Antiqua" w:cs="Book Antiqua"/>
          <w:sz w:val="24"/>
          <w:szCs w:val="24"/>
        </w:rPr>
        <w:t>4</w:t>
      </w:r>
      <w:r>
        <w:rPr>
          <w:rFonts w:ascii="Book Antiqua" w:hAnsi="Book Antiqua" w:cs="Book Antiqua"/>
          <w:sz w:val="24"/>
          <w:szCs w:val="24"/>
        </w:rPr>
        <w:t>.Υποχρεωτική ασφάλιση ευθύνης διοργανωτή. </w:t>
      </w:r>
      <w:r>
        <w:rPr>
          <w:rFonts w:ascii="Book Antiqua" w:hAnsi="Book Antiqua" w:cs="Book Antiqua"/>
          <w:sz w:val="24"/>
          <w:szCs w:val="24"/>
        </w:rPr>
        <w:br/>
      </w:r>
      <w:r w:rsidRPr="004B718F">
        <w:rPr>
          <w:rFonts w:ascii="Book Antiqua" w:hAnsi="Book Antiqua" w:cs="Book Antiqua"/>
          <w:sz w:val="24"/>
          <w:szCs w:val="24"/>
        </w:rPr>
        <w:t>5</w:t>
      </w:r>
      <w:r>
        <w:rPr>
          <w:rFonts w:ascii="Book Antiqua" w:hAnsi="Book Antiqua" w:cs="Book Antiqua"/>
          <w:sz w:val="24"/>
          <w:szCs w:val="24"/>
        </w:rPr>
        <w:t xml:space="preserve">.Ατομική ταξιδιωτική και ιατροφαρμακευτική ασφάλιση σύμφωνα με την κείμενη νομοθεσία (φωτοτυπία </w:t>
      </w:r>
      <w:r>
        <w:rPr>
          <w:rFonts w:ascii="Book Antiqua" w:hAnsi="Book Antiqua" w:cs="Book Antiqua"/>
          <w:sz w:val="24"/>
          <w:szCs w:val="24"/>
        </w:rPr>
        <w:t>συμβολαίου) και βεβαίωση ασφάλισης με την ονομαστική λίστα του σχολείου, 2 – 3 ημέρες πριν την αναχώρηση. Υπηρεσίες ιατρού, αν παραστεί ανάγκη. Η ασφάλιση να καλύπτει τα έξοδα σε περίπτωση ατυχήματος ή ασθενείας και ασφάλεια.</w:t>
      </w:r>
      <w:r>
        <w:rPr>
          <w:rFonts w:ascii="Book Antiqua" w:hAnsi="Book Antiqua" w:cs="Book Antiqua"/>
          <w:sz w:val="24"/>
          <w:szCs w:val="24"/>
        </w:rPr>
        <w:br/>
      </w:r>
    </w:p>
    <w:p w:rsidR="007769FB" w:rsidRPr="004B718F" w:rsidRDefault="004B718F">
      <w:pPr>
        <w:spacing w:before="100" w:beforeAutospacing="1" w:after="100" w:afterAutospacing="1"/>
        <w:jc w:val="both"/>
        <w:textAlignment w:val="baseline"/>
        <w:rPr>
          <w:rFonts w:ascii="Book Antiqua" w:eastAsia="SimSun" w:hAnsi="Book Antiqua" w:cs="Book Antiqua"/>
          <w:color w:val="000000"/>
          <w:sz w:val="24"/>
          <w:szCs w:val="24"/>
          <w:lang w:eastAsia="zh-CN" w:bidi="ar"/>
        </w:rPr>
      </w:pPr>
      <w:r w:rsidRPr="004B718F">
        <w:rPr>
          <w:rFonts w:ascii="Book Antiqua" w:hAnsi="Book Antiqua" w:cs="Book Antiqua"/>
          <w:sz w:val="24"/>
          <w:szCs w:val="24"/>
        </w:rPr>
        <w:lastRenderedPageBreak/>
        <w:t>6</w:t>
      </w:r>
      <w:r>
        <w:rPr>
          <w:rFonts w:ascii="Book Antiqua" w:hAnsi="Book Antiqua" w:cs="Book Antiqua"/>
          <w:sz w:val="24"/>
          <w:szCs w:val="24"/>
        </w:rPr>
        <w:t>.Να αναφέρεται το κόστος της</w:t>
      </w:r>
      <w:r>
        <w:rPr>
          <w:rFonts w:ascii="Book Antiqua" w:hAnsi="Book Antiqua" w:cs="Book Antiqua"/>
          <w:sz w:val="24"/>
          <w:szCs w:val="24"/>
        </w:rPr>
        <w:t xml:space="preserve"> εκδρομής ανά μαθητή/-</w:t>
      </w:r>
      <w:proofErr w:type="spellStart"/>
      <w:r>
        <w:rPr>
          <w:rFonts w:ascii="Book Antiqua" w:hAnsi="Book Antiqua" w:cs="Book Antiqua"/>
          <w:sz w:val="24"/>
          <w:szCs w:val="24"/>
        </w:rPr>
        <w:t>τρια</w:t>
      </w:r>
      <w:proofErr w:type="spellEnd"/>
      <w:r>
        <w:rPr>
          <w:rFonts w:ascii="Book Antiqua" w:hAnsi="Book Antiqua" w:cs="Book Antiqua"/>
          <w:sz w:val="24"/>
          <w:szCs w:val="24"/>
        </w:rPr>
        <w:t>. </w:t>
      </w:r>
      <w:r>
        <w:rPr>
          <w:rFonts w:ascii="Book Antiqua" w:eastAsia="SimSun" w:hAnsi="Book Antiqua" w:cs="Book Antiqua"/>
          <w:color w:val="000000"/>
          <w:sz w:val="24"/>
          <w:szCs w:val="24"/>
          <w:lang w:eastAsia="zh-CN" w:bidi="ar"/>
        </w:rPr>
        <w:t>Έκδοση</w:t>
      </w:r>
      <w:r w:rsidRPr="004B718F">
        <w:rPr>
          <w:rFonts w:ascii="Book Antiqua" w:eastAsia="SimSun" w:hAnsi="Book Antiqua" w:cs="Book Antiqua"/>
          <w:color w:val="000000"/>
          <w:sz w:val="24"/>
          <w:szCs w:val="24"/>
          <w:lang w:eastAsia="zh-CN" w:bidi="ar"/>
        </w:rPr>
        <w:t xml:space="preserve"> από το τουρι</w:t>
      </w:r>
      <w:r>
        <w:rPr>
          <w:rFonts w:ascii="Book Antiqua" w:eastAsia="SimSun" w:hAnsi="Book Antiqua" w:cs="Book Antiqua"/>
          <w:color w:val="000000"/>
          <w:sz w:val="24"/>
          <w:szCs w:val="24"/>
          <w:lang w:eastAsia="zh-CN" w:bidi="ar"/>
        </w:rPr>
        <w:t>σ</w:t>
      </w:r>
      <w:r w:rsidRPr="004B718F">
        <w:rPr>
          <w:rFonts w:ascii="Book Antiqua" w:eastAsia="SimSun" w:hAnsi="Book Antiqua" w:cs="Book Antiqua"/>
          <w:color w:val="000000"/>
          <w:sz w:val="24"/>
          <w:szCs w:val="24"/>
          <w:lang w:eastAsia="zh-CN" w:bidi="ar"/>
        </w:rPr>
        <w:t>τικό πρακτορείο ονομα</w:t>
      </w:r>
      <w:r>
        <w:rPr>
          <w:rFonts w:ascii="Book Antiqua" w:eastAsia="SimSun" w:hAnsi="Book Antiqua" w:cs="Book Antiqua"/>
          <w:color w:val="000000"/>
          <w:sz w:val="24"/>
          <w:szCs w:val="24"/>
          <w:lang w:eastAsia="zh-CN" w:bidi="ar"/>
        </w:rPr>
        <w:t>σ</w:t>
      </w:r>
      <w:r w:rsidRPr="004B718F">
        <w:rPr>
          <w:rFonts w:ascii="Book Antiqua" w:eastAsia="SimSun" w:hAnsi="Book Antiqua" w:cs="Book Antiqua"/>
          <w:color w:val="000000"/>
          <w:sz w:val="24"/>
          <w:szCs w:val="24"/>
          <w:lang w:eastAsia="zh-CN" w:bidi="ar"/>
        </w:rPr>
        <w:t>τικ</w:t>
      </w:r>
      <w:r>
        <w:rPr>
          <w:rFonts w:ascii="Book Antiqua" w:eastAsia="SimSun" w:hAnsi="Book Antiqua" w:cs="Book Antiqua"/>
          <w:color w:val="000000"/>
          <w:sz w:val="24"/>
          <w:szCs w:val="24"/>
          <w:lang w:eastAsia="zh-CN" w:bidi="ar"/>
        </w:rPr>
        <w:t>ώ</w:t>
      </w:r>
      <w:r w:rsidRPr="004B718F">
        <w:rPr>
          <w:rFonts w:ascii="Book Antiqua" w:eastAsia="SimSun" w:hAnsi="Book Antiqua" w:cs="Book Antiqua"/>
          <w:color w:val="000000"/>
          <w:sz w:val="24"/>
          <w:szCs w:val="24"/>
          <w:lang w:eastAsia="zh-CN" w:bidi="ar"/>
        </w:rPr>
        <w:t>ν αποδείξεων για κά</w:t>
      </w:r>
      <w:r>
        <w:rPr>
          <w:rFonts w:ascii="Book Antiqua" w:eastAsia="SimSun" w:hAnsi="Book Antiqua" w:cs="Book Antiqua"/>
          <w:color w:val="000000"/>
          <w:sz w:val="24"/>
          <w:szCs w:val="24"/>
          <w:lang w:eastAsia="zh-CN" w:bidi="ar"/>
        </w:rPr>
        <w:t>θ</w:t>
      </w:r>
      <w:r w:rsidRPr="004B718F">
        <w:rPr>
          <w:rFonts w:ascii="Book Antiqua" w:eastAsia="SimSun" w:hAnsi="Book Antiqua" w:cs="Book Antiqua"/>
          <w:color w:val="000000"/>
          <w:sz w:val="24"/>
          <w:szCs w:val="24"/>
          <w:lang w:eastAsia="zh-CN" w:bidi="ar"/>
        </w:rPr>
        <w:t>ε μαθ</w:t>
      </w:r>
      <w:r>
        <w:rPr>
          <w:rFonts w:ascii="Book Antiqua" w:eastAsia="SimSun" w:hAnsi="Book Antiqua" w:cs="Book Antiqua"/>
          <w:color w:val="000000"/>
          <w:sz w:val="24"/>
          <w:szCs w:val="24"/>
          <w:lang w:eastAsia="zh-CN" w:bidi="ar"/>
        </w:rPr>
        <w:t>η</w:t>
      </w:r>
      <w:r w:rsidRPr="004B718F">
        <w:rPr>
          <w:rFonts w:ascii="Book Antiqua" w:eastAsia="SimSun" w:hAnsi="Book Antiqua" w:cs="Book Antiqua"/>
          <w:color w:val="000000"/>
          <w:sz w:val="24"/>
          <w:szCs w:val="24"/>
          <w:lang w:eastAsia="zh-CN" w:bidi="ar"/>
        </w:rPr>
        <w:t>τ</w:t>
      </w:r>
      <w:r>
        <w:rPr>
          <w:rFonts w:ascii="Book Antiqua" w:eastAsia="SimSun" w:hAnsi="Book Antiqua" w:cs="Book Antiqua"/>
          <w:color w:val="000000"/>
          <w:sz w:val="24"/>
          <w:szCs w:val="24"/>
          <w:lang w:eastAsia="zh-CN" w:bidi="ar"/>
        </w:rPr>
        <w:t>ή/</w:t>
      </w:r>
      <w:proofErr w:type="spellStart"/>
      <w:r>
        <w:rPr>
          <w:rFonts w:ascii="Book Antiqua" w:eastAsia="SimSun" w:hAnsi="Book Antiqua" w:cs="Book Antiqua"/>
          <w:color w:val="000000"/>
          <w:sz w:val="24"/>
          <w:szCs w:val="24"/>
          <w:lang w:eastAsia="zh-CN" w:bidi="ar"/>
        </w:rPr>
        <w:t>τρια</w:t>
      </w:r>
      <w:proofErr w:type="spellEnd"/>
      <w:r>
        <w:rPr>
          <w:rFonts w:ascii="Book Antiqua" w:eastAsia="SimSun" w:hAnsi="Book Antiqua" w:cs="Book Antiqua"/>
          <w:color w:val="000000"/>
          <w:sz w:val="24"/>
          <w:szCs w:val="24"/>
          <w:lang w:eastAsia="zh-CN" w:bidi="ar"/>
        </w:rPr>
        <w:t xml:space="preserve"> σ</w:t>
      </w:r>
      <w:r w:rsidRPr="004B718F">
        <w:rPr>
          <w:rFonts w:ascii="Book Antiqua" w:eastAsia="SimSun" w:hAnsi="Book Antiqua" w:cs="Book Antiqua"/>
          <w:color w:val="000000"/>
          <w:sz w:val="24"/>
          <w:szCs w:val="24"/>
          <w:lang w:eastAsia="zh-CN" w:bidi="ar"/>
        </w:rPr>
        <w:t>το όνομα των γον</w:t>
      </w:r>
      <w:r>
        <w:rPr>
          <w:rFonts w:ascii="Book Antiqua" w:eastAsia="SimSun" w:hAnsi="Book Antiqua" w:cs="Book Antiqua"/>
          <w:color w:val="000000"/>
          <w:sz w:val="24"/>
          <w:szCs w:val="24"/>
          <w:lang w:eastAsia="zh-CN" w:bidi="ar"/>
        </w:rPr>
        <w:t>έ</w:t>
      </w:r>
      <w:r w:rsidRPr="004B718F">
        <w:rPr>
          <w:rFonts w:ascii="Book Antiqua" w:eastAsia="SimSun" w:hAnsi="Book Antiqua" w:cs="Book Antiqua"/>
          <w:color w:val="000000"/>
          <w:sz w:val="24"/>
          <w:szCs w:val="24"/>
          <w:lang w:eastAsia="zh-CN" w:bidi="ar"/>
        </w:rPr>
        <w:t>ων/κ</w:t>
      </w:r>
      <w:r>
        <w:rPr>
          <w:rFonts w:ascii="Book Antiqua" w:eastAsia="SimSun" w:hAnsi="Book Antiqua" w:cs="Book Antiqua"/>
          <w:color w:val="000000"/>
          <w:sz w:val="24"/>
          <w:szCs w:val="24"/>
          <w:lang w:eastAsia="zh-CN" w:bidi="ar"/>
        </w:rPr>
        <w:t>η</w:t>
      </w:r>
      <w:r w:rsidRPr="004B718F">
        <w:rPr>
          <w:rFonts w:ascii="Book Antiqua" w:eastAsia="SimSun" w:hAnsi="Book Antiqua" w:cs="Book Antiqua"/>
          <w:color w:val="000000"/>
          <w:sz w:val="24"/>
          <w:szCs w:val="24"/>
          <w:lang w:eastAsia="zh-CN" w:bidi="ar"/>
        </w:rPr>
        <w:t>δεμόνων για τ</w:t>
      </w:r>
      <w:r>
        <w:rPr>
          <w:rFonts w:ascii="Book Antiqua" w:eastAsia="SimSun" w:hAnsi="Book Antiqua" w:cs="Book Antiqua"/>
          <w:color w:val="000000"/>
          <w:sz w:val="24"/>
          <w:szCs w:val="24"/>
          <w:lang w:eastAsia="zh-CN" w:bidi="ar"/>
        </w:rPr>
        <w:t>η</w:t>
      </w:r>
      <w:r w:rsidRPr="004B718F">
        <w:rPr>
          <w:rFonts w:ascii="Book Antiqua" w:eastAsia="SimSun" w:hAnsi="Book Antiqua" w:cs="Book Antiqua"/>
          <w:color w:val="000000"/>
          <w:sz w:val="24"/>
          <w:szCs w:val="24"/>
          <w:lang w:eastAsia="zh-CN" w:bidi="ar"/>
        </w:rPr>
        <w:t xml:space="preserve">ν εφορία. </w:t>
      </w:r>
    </w:p>
    <w:p w:rsidR="007769FB" w:rsidRPr="004B718F" w:rsidRDefault="004B718F">
      <w:pPr>
        <w:numPr>
          <w:ilvl w:val="0"/>
          <w:numId w:val="2"/>
        </w:numPr>
        <w:jc w:val="both"/>
        <w:rPr>
          <w:rFonts w:ascii="Book Antiqua" w:eastAsia="SimSun" w:hAnsi="Book Antiqua" w:cs="Book Antiqua"/>
          <w:color w:val="000000"/>
          <w:sz w:val="24"/>
          <w:szCs w:val="24"/>
          <w:lang w:eastAsia="zh-CN" w:bidi="ar"/>
        </w:rPr>
      </w:pPr>
      <w:r w:rsidRPr="004B718F">
        <w:rPr>
          <w:rFonts w:ascii="Book Antiqua" w:eastAsia="SimSun" w:hAnsi="Book Antiqua" w:cs="Book Antiqua"/>
          <w:color w:val="000000"/>
          <w:sz w:val="24"/>
          <w:szCs w:val="24"/>
          <w:lang w:eastAsia="zh-CN" w:bidi="ar"/>
        </w:rPr>
        <w:t>Αποδοχ</w:t>
      </w:r>
      <w:r>
        <w:rPr>
          <w:rFonts w:ascii="Book Antiqua" w:eastAsia="SimSun" w:hAnsi="Book Antiqua" w:cs="Book Antiqua"/>
          <w:color w:val="000000"/>
          <w:sz w:val="24"/>
          <w:szCs w:val="24"/>
          <w:lang w:eastAsia="zh-CN" w:bidi="ar"/>
        </w:rPr>
        <w:t>ή</w:t>
      </w:r>
      <w:r w:rsidRPr="004B718F">
        <w:rPr>
          <w:rFonts w:ascii="Book Antiqua" w:eastAsia="SimSun" w:hAnsi="Book Antiqua" w:cs="Book Antiqua"/>
          <w:color w:val="000000"/>
          <w:sz w:val="24"/>
          <w:szCs w:val="24"/>
          <w:lang w:eastAsia="zh-CN" w:bidi="ar"/>
        </w:rPr>
        <w:t xml:space="preserve"> από το πρακτορείο ποινικ</w:t>
      </w:r>
      <w:r>
        <w:rPr>
          <w:rFonts w:ascii="Book Antiqua" w:eastAsia="SimSun" w:hAnsi="Book Antiqua" w:cs="Book Antiqua"/>
          <w:color w:val="000000"/>
          <w:sz w:val="24"/>
          <w:szCs w:val="24"/>
          <w:lang w:eastAsia="zh-CN" w:bidi="ar"/>
        </w:rPr>
        <w:t>ής</w:t>
      </w:r>
      <w:r w:rsidRPr="004B718F">
        <w:rPr>
          <w:rFonts w:ascii="Book Antiqua" w:eastAsia="SimSun" w:hAnsi="Book Antiqua" w:cs="Book Antiqua"/>
          <w:color w:val="000000"/>
          <w:sz w:val="24"/>
          <w:szCs w:val="24"/>
          <w:lang w:eastAsia="zh-CN" w:bidi="ar"/>
        </w:rPr>
        <w:t xml:space="preserve"> ρ</w:t>
      </w:r>
      <w:r>
        <w:rPr>
          <w:rFonts w:ascii="Book Antiqua" w:eastAsia="SimSun" w:hAnsi="Book Antiqua" w:cs="Book Antiqua"/>
          <w:color w:val="000000"/>
          <w:sz w:val="24"/>
          <w:szCs w:val="24"/>
          <w:lang w:eastAsia="zh-CN" w:bidi="ar"/>
        </w:rPr>
        <w:t>ή</w:t>
      </w:r>
      <w:r w:rsidRPr="004B718F">
        <w:rPr>
          <w:rFonts w:ascii="Book Antiqua" w:eastAsia="SimSun" w:hAnsi="Book Antiqua" w:cs="Book Antiqua"/>
          <w:color w:val="000000"/>
          <w:sz w:val="24"/>
          <w:szCs w:val="24"/>
          <w:lang w:eastAsia="zh-CN" w:bidi="ar"/>
        </w:rPr>
        <w:t>τρα</w:t>
      </w:r>
      <w:r>
        <w:rPr>
          <w:rFonts w:ascii="Book Antiqua" w:eastAsia="SimSun" w:hAnsi="Book Antiqua" w:cs="Book Antiqua"/>
          <w:color w:val="000000"/>
          <w:sz w:val="24"/>
          <w:szCs w:val="24"/>
          <w:lang w:eastAsia="zh-CN" w:bidi="ar"/>
        </w:rPr>
        <w:t>ς</w:t>
      </w:r>
      <w:r w:rsidRPr="004B718F">
        <w:rPr>
          <w:rFonts w:ascii="Book Antiqua" w:eastAsia="SimSun" w:hAnsi="Book Antiqua" w:cs="Book Antiqua"/>
          <w:color w:val="000000"/>
          <w:sz w:val="24"/>
          <w:szCs w:val="24"/>
          <w:lang w:eastAsia="zh-CN" w:bidi="ar"/>
        </w:rPr>
        <w:t xml:space="preserve"> </w:t>
      </w:r>
      <w:r>
        <w:rPr>
          <w:rFonts w:ascii="Book Antiqua" w:eastAsia="SimSun" w:hAnsi="Book Antiqua" w:cs="Book Antiqua"/>
          <w:color w:val="000000"/>
          <w:sz w:val="24"/>
          <w:szCs w:val="24"/>
          <w:lang w:eastAsia="zh-CN" w:bidi="ar"/>
        </w:rPr>
        <w:t>σ</w:t>
      </w:r>
      <w:r w:rsidRPr="004B718F">
        <w:rPr>
          <w:rFonts w:ascii="Book Antiqua" w:eastAsia="SimSun" w:hAnsi="Book Antiqua" w:cs="Book Antiqua"/>
          <w:color w:val="000000"/>
          <w:sz w:val="24"/>
          <w:szCs w:val="24"/>
          <w:lang w:eastAsia="zh-CN" w:bidi="ar"/>
        </w:rPr>
        <w:t>ε περίπτω</w:t>
      </w:r>
      <w:r>
        <w:rPr>
          <w:rFonts w:ascii="Book Antiqua" w:eastAsia="SimSun" w:hAnsi="Book Antiqua" w:cs="Book Antiqua"/>
          <w:color w:val="000000"/>
          <w:sz w:val="24"/>
          <w:szCs w:val="24"/>
          <w:lang w:eastAsia="zh-CN" w:bidi="ar"/>
        </w:rPr>
        <w:t>ση</w:t>
      </w:r>
      <w:r w:rsidRPr="004B718F">
        <w:rPr>
          <w:rFonts w:ascii="Book Antiqua" w:eastAsia="SimSun" w:hAnsi="Book Antiqua" w:cs="Book Antiqua"/>
          <w:color w:val="000000"/>
          <w:sz w:val="24"/>
          <w:szCs w:val="24"/>
          <w:lang w:eastAsia="zh-CN" w:bidi="ar"/>
        </w:rPr>
        <w:t xml:space="preserve"> </w:t>
      </w:r>
      <w:r>
        <w:rPr>
          <w:rFonts w:ascii="Book Antiqua" w:eastAsia="SimSun" w:hAnsi="Book Antiqua" w:cs="Book Antiqua"/>
          <w:color w:val="000000"/>
          <w:sz w:val="24"/>
          <w:szCs w:val="24"/>
          <w:lang w:eastAsia="zh-CN" w:bidi="ar"/>
        </w:rPr>
        <w:t>ακύρωσης</w:t>
      </w:r>
      <w:r w:rsidRPr="004B718F">
        <w:rPr>
          <w:rFonts w:ascii="Book Antiqua" w:eastAsia="SimSun" w:hAnsi="Book Antiqua" w:cs="Book Antiqua"/>
          <w:color w:val="000000"/>
          <w:sz w:val="24"/>
          <w:szCs w:val="24"/>
          <w:lang w:eastAsia="zh-CN" w:bidi="ar"/>
        </w:rPr>
        <w:t xml:space="preserve"> των όρων του </w:t>
      </w:r>
      <w:r>
        <w:rPr>
          <w:rFonts w:ascii="Book Antiqua" w:eastAsia="SimSun" w:hAnsi="Book Antiqua" w:cs="Book Antiqua"/>
          <w:color w:val="000000"/>
          <w:sz w:val="24"/>
          <w:szCs w:val="24"/>
          <w:lang w:eastAsia="zh-CN" w:bidi="ar"/>
        </w:rPr>
        <w:t>σ</w:t>
      </w:r>
      <w:r w:rsidRPr="004B718F">
        <w:rPr>
          <w:rFonts w:ascii="Book Antiqua" w:eastAsia="SimSun" w:hAnsi="Book Antiqua" w:cs="Book Antiqua"/>
          <w:color w:val="000000"/>
          <w:sz w:val="24"/>
          <w:szCs w:val="24"/>
          <w:lang w:eastAsia="zh-CN" w:bidi="ar"/>
        </w:rPr>
        <w:t>υμβολαίου από τ</w:t>
      </w:r>
      <w:r>
        <w:rPr>
          <w:rFonts w:ascii="Book Antiqua" w:eastAsia="SimSun" w:hAnsi="Book Antiqua" w:cs="Book Antiqua"/>
          <w:color w:val="000000"/>
          <w:sz w:val="24"/>
          <w:szCs w:val="24"/>
          <w:lang w:eastAsia="zh-CN" w:bidi="ar"/>
        </w:rPr>
        <w:t>η</w:t>
      </w:r>
      <w:r w:rsidRPr="004B718F">
        <w:rPr>
          <w:rFonts w:ascii="Book Antiqua" w:eastAsia="SimSun" w:hAnsi="Book Antiqua" w:cs="Book Antiqua"/>
          <w:color w:val="000000"/>
          <w:sz w:val="24"/>
          <w:szCs w:val="24"/>
          <w:lang w:eastAsia="zh-CN" w:bidi="ar"/>
        </w:rPr>
        <w:t xml:space="preserve"> μεριά του. </w:t>
      </w:r>
    </w:p>
    <w:p w:rsidR="007769FB" w:rsidRDefault="004B718F">
      <w:pPr>
        <w:numPr>
          <w:ilvl w:val="0"/>
          <w:numId w:val="2"/>
        </w:numPr>
        <w:jc w:val="both"/>
        <w:rPr>
          <w:rFonts w:ascii="Book Antiqua" w:eastAsia="SimSun" w:hAnsi="Book Antiqua" w:cs="Book Antiqua"/>
          <w:color w:val="000000"/>
          <w:sz w:val="24"/>
          <w:szCs w:val="24"/>
          <w:lang w:eastAsia="zh-CN" w:bidi="ar"/>
        </w:rPr>
      </w:pPr>
      <w:r w:rsidRPr="004B718F">
        <w:rPr>
          <w:rFonts w:ascii="Book Antiqua" w:eastAsia="SimSun" w:hAnsi="Book Antiqua" w:cs="Book Antiqua"/>
          <w:color w:val="000000"/>
          <w:sz w:val="24"/>
          <w:szCs w:val="24"/>
          <w:lang w:eastAsia="zh-CN" w:bidi="ar"/>
        </w:rPr>
        <w:t>Σε περίπτω</w:t>
      </w:r>
      <w:r>
        <w:rPr>
          <w:rFonts w:ascii="Book Antiqua" w:eastAsia="SimSun" w:hAnsi="Book Antiqua" w:cs="Book Antiqua"/>
          <w:color w:val="000000"/>
          <w:sz w:val="24"/>
          <w:szCs w:val="24"/>
          <w:lang w:eastAsia="zh-CN" w:bidi="ar"/>
        </w:rPr>
        <w:t>ση</w:t>
      </w:r>
      <w:r w:rsidRPr="004B718F">
        <w:rPr>
          <w:rFonts w:ascii="Book Antiqua" w:eastAsia="SimSun" w:hAnsi="Book Antiqua" w:cs="Book Antiqua"/>
          <w:color w:val="000000"/>
          <w:sz w:val="24"/>
          <w:szCs w:val="24"/>
          <w:lang w:eastAsia="zh-CN" w:bidi="ar"/>
        </w:rPr>
        <w:t xml:space="preserve"> που δεν </w:t>
      </w:r>
      <w:r>
        <w:rPr>
          <w:rFonts w:ascii="Book Antiqua" w:eastAsia="SimSun" w:hAnsi="Book Antiqua" w:cs="Book Antiqua"/>
          <w:color w:val="000000"/>
          <w:sz w:val="24"/>
          <w:szCs w:val="24"/>
          <w:lang w:eastAsia="zh-CN" w:bidi="ar"/>
        </w:rPr>
        <w:t>θ</w:t>
      </w:r>
      <w:r w:rsidRPr="004B718F">
        <w:rPr>
          <w:rFonts w:ascii="Book Antiqua" w:eastAsia="SimSun" w:hAnsi="Book Antiqua" w:cs="Book Antiqua"/>
          <w:color w:val="000000"/>
          <w:sz w:val="24"/>
          <w:szCs w:val="24"/>
          <w:lang w:eastAsia="zh-CN" w:bidi="ar"/>
        </w:rPr>
        <w:t>α πραγματοποι</w:t>
      </w:r>
      <w:r>
        <w:rPr>
          <w:rFonts w:ascii="Book Antiqua" w:eastAsia="SimSun" w:hAnsi="Book Antiqua" w:cs="Book Antiqua"/>
          <w:color w:val="000000"/>
          <w:sz w:val="24"/>
          <w:szCs w:val="24"/>
          <w:lang w:eastAsia="zh-CN" w:bidi="ar"/>
        </w:rPr>
        <w:t>η</w:t>
      </w:r>
      <w:r w:rsidRPr="004B718F">
        <w:rPr>
          <w:rFonts w:ascii="Book Antiqua" w:eastAsia="SimSun" w:hAnsi="Book Antiqua" w:cs="Book Antiqua"/>
          <w:color w:val="000000"/>
          <w:sz w:val="24"/>
          <w:szCs w:val="24"/>
          <w:lang w:eastAsia="zh-CN" w:bidi="ar"/>
        </w:rPr>
        <w:t xml:space="preserve">θεί </w:t>
      </w:r>
      <w:r>
        <w:rPr>
          <w:rFonts w:ascii="Book Antiqua" w:eastAsia="SimSun" w:hAnsi="Book Antiqua" w:cs="Book Antiqua"/>
          <w:color w:val="000000"/>
          <w:sz w:val="24"/>
          <w:szCs w:val="24"/>
          <w:lang w:eastAsia="zh-CN" w:bidi="ar"/>
        </w:rPr>
        <w:t>η</w:t>
      </w:r>
      <w:r w:rsidRPr="004B718F">
        <w:rPr>
          <w:rFonts w:ascii="Book Antiqua" w:eastAsia="SimSun" w:hAnsi="Book Antiqua" w:cs="Book Antiqua"/>
          <w:color w:val="000000"/>
          <w:sz w:val="24"/>
          <w:szCs w:val="24"/>
          <w:lang w:eastAsia="zh-CN" w:bidi="ar"/>
        </w:rPr>
        <w:t xml:space="preserve"> εκδρομ</w:t>
      </w:r>
      <w:r>
        <w:rPr>
          <w:rFonts w:ascii="Book Antiqua" w:eastAsia="SimSun" w:hAnsi="Book Antiqua" w:cs="Book Antiqua"/>
          <w:color w:val="000000"/>
          <w:sz w:val="24"/>
          <w:szCs w:val="24"/>
          <w:lang w:eastAsia="zh-CN" w:bidi="ar"/>
        </w:rPr>
        <w:t>ή</w:t>
      </w:r>
      <w:r w:rsidRPr="004B718F">
        <w:rPr>
          <w:rFonts w:ascii="Book Antiqua" w:eastAsia="SimSun" w:hAnsi="Book Antiqua" w:cs="Book Antiqua"/>
          <w:color w:val="000000"/>
          <w:sz w:val="24"/>
          <w:szCs w:val="24"/>
          <w:lang w:eastAsia="zh-CN" w:bidi="ar"/>
        </w:rPr>
        <w:t xml:space="preserve"> </w:t>
      </w:r>
      <w:r>
        <w:rPr>
          <w:rFonts w:ascii="Book Antiqua" w:eastAsia="SimSun" w:hAnsi="Book Antiqua" w:cs="Book Antiqua"/>
          <w:color w:val="000000"/>
          <w:sz w:val="24"/>
          <w:szCs w:val="24"/>
          <w:lang w:eastAsia="zh-CN" w:bidi="ar"/>
        </w:rPr>
        <w:t>σ</w:t>
      </w:r>
      <w:r w:rsidRPr="004B718F">
        <w:rPr>
          <w:rFonts w:ascii="Book Antiqua" w:eastAsia="SimSun" w:hAnsi="Book Antiqua" w:cs="Book Antiqua"/>
          <w:color w:val="000000"/>
          <w:sz w:val="24"/>
          <w:szCs w:val="24"/>
          <w:lang w:eastAsia="zh-CN" w:bidi="ar"/>
        </w:rPr>
        <w:t>τι</w:t>
      </w:r>
      <w:r>
        <w:rPr>
          <w:rFonts w:ascii="Book Antiqua" w:eastAsia="SimSun" w:hAnsi="Book Antiqua" w:cs="Book Antiqua"/>
          <w:color w:val="000000"/>
          <w:sz w:val="24"/>
          <w:szCs w:val="24"/>
          <w:lang w:eastAsia="zh-CN" w:bidi="ar"/>
        </w:rPr>
        <w:t>ς</w:t>
      </w:r>
      <w:r w:rsidRPr="004B718F">
        <w:rPr>
          <w:rFonts w:ascii="Book Antiqua" w:eastAsia="SimSun" w:hAnsi="Book Antiqua" w:cs="Book Antiqua"/>
          <w:color w:val="000000"/>
          <w:sz w:val="24"/>
          <w:szCs w:val="24"/>
          <w:lang w:eastAsia="zh-CN" w:bidi="ar"/>
        </w:rPr>
        <w:t xml:space="preserve"> προβλεπόμενε</w:t>
      </w:r>
      <w:r>
        <w:rPr>
          <w:rFonts w:ascii="Book Antiqua" w:eastAsia="SimSun" w:hAnsi="Book Antiqua" w:cs="Book Antiqua"/>
          <w:color w:val="000000"/>
          <w:sz w:val="24"/>
          <w:szCs w:val="24"/>
          <w:lang w:eastAsia="zh-CN" w:bidi="ar"/>
        </w:rPr>
        <w:t>ς</w:t>
      </w:r>
      <w:r w:rsidRPr="004B718F">
        <w:rPr>
          <w:rFonts w:ascii="Book Antiqua" w:eastAsia="SimSun" w:hAnsi="Book Antiqua" w:cs="Book Antiqua"/>
          <w:color w:val="000000"/>
          <w:sz w:val="24"/>
          <w:szCs w:val="24"/>
          <w:lang w:eastAsia="zh-CN" w:bidi="ar"/>
        </w:rPr>
        <w:t xml:space="preserve"> </w:t>
      </w:r>
      <w:r>
        <w:rPr>
          <w:rFonts w:ascii="Book Antiqua" w:eastAsia="SimSun" w:hAnsi="Book Antiqua" w:cs="Book Antiqua"/>
          <w:color w:val="000000"/>
          <w:sz w:val="24"/>
          <w:szCs w:val="24"/>
          <w:lang w:eastAsia="zh-CN" w:bidi="ar"/>
        </w:rPr>
        <w:t>η</w:t>
      </w:r>
      <w:r w:rsidRPr="004B718F">
        <w:rPr>
          <w:rFonts w:ascii="Book Antiqua" w:eastAsia="SimSun" w:hAnsi="Book Antiqua" w:cs="Book Antiqua"/>
          <w:color w:val="000000"/>
          <w:sz w:val="24"/>
          <w:szCs w:val="24"/>
          <w:lang w:eastAsia="zh-CN" w:bidi="ar"/>
        </w:rPr>
        <w:t>μερομ</w:t>
      </w:r>
      <w:r>
        <w:rPr>
          <w:rFonts w:ascii="Book Antiqua" w:eastAsia="SimSun" w:hAnsi="Book Antiqua" w:cs="Book Antiqua"/>
          <w:color w:val="000000"/>
          <w:sz w:val="24"/>
          <w:szCs w:val="24"/>
          <w:lang w:eastAsia="zh-CN" w:bidi="ar"/>
        </w:rPr>
        <w:t>η</w:t>
      </w:r>
      <w:r w:rsidRPr="004B718F">
        <w:rPr>
          <w:rFonts w:ascii="Book Antiqua" w:eastAsia="SimSun" w:hAnsi="Book Antiqua" w:cs="Book Antiqua"/>
          <w:color w:val="000000"/>
          <w:sz w:val="24"/>
          <w:szCs w:val="24"/>
          <w:lang w:eastAsia="zh-CN" w:bidi="ar"/>
        </w:rPr>
        <w:t>νίε</w:t>
      </w:r>
      <w:r>
        <w:rPr>
          <w:rFonts w:ascii="Book Antiqua" w:eastAsia="SimSun" w:hAnsi="Book Antiqua" w:cs="Book Antiqua"/>
          <w:color w:val="000000"/>
          <w:sz w:val="24"/>
          <w:szCs w:val="24"/>
          <w:lang w:eastAsia="zh-CN" w:bidi="ar"/>
        </w:rPr>
        <w:t>ς</w:t>
      </w:r>
      <w:r w:rsidRPr="004B718F">
        <w:rPr>
          <w:rFonts w:ascii="Book Antiqua" w:eastAsia="SimSun" w:hAnsi="Book Antiqua" w:cs="Book Antiqua"/>
          <w:color w:val="000000"/>
          <w:sz w:val="24"/>
          <w:szCs w:val="24"/>
          <w:lang w:eastAsia="zh-CN" w:bidi="ar"/>
        </w:rPr>
        <w:t xml:space="preserve"> λόγω ανωτ</w:t>
      </w:r>
      <w:r>
        <w:rPr>
          <w:rFonts w:ascii="Book Antiqua" w:eastAsia="SimSun" w:hAnsi="Book Antiqua" w:cs="Book Antiqua"/>
          <w:color w:val="000000"/>
          <w:sz w:val="24"/>
          <w:szCs w:val="24"/>
          <w:lang w:eastAsia="zh-CN" w:bidi="ar"/>
        </w:rPr>
        <w:t>έ</w:t>
      </w:r>
      <w:r w:rsidRPr="004B718F">
        <w:rPr>
          <w:rFonts w:ascii="Book Antiqua" w:eastAsia="SimSun" w:hAnsi="Book Antiqua" w:cs="Book Antiqua"/>
          <w:color w:val="000000"/>
          <w:sz w:val="24"/>
          <w:szCs w:val="24"/>
          <w:lang w:eastAsia="zh-CN" w:bidi="ar"/>
        </w:rPr>
        <w:t>ρα</w:t>
      </w:r>
      <w:r>
        <w:rPr>
          <w:rFonts w:ascii="Book Antiqua" w:eastAsia="SimSun" w:hAnsi="Book Antiqua" w:cs="Book Antiqua"/>
          <w:color w:val="000000"/>
          <w:sz w:val="24"/>
          <w:szCs w:val="24"/>
          <w:lang w:eastAsia="zh-CN" w:bidi="ar"/>
        </w:rPr>
        <w:t>ς</w:t>
      </w:r>
      <w:r w:rsidRPr="004B718F">
        <w:rPr>
          <w:rFonts w:ascii="Book Antiqua" w:eastAsia="SimSun" w:hAnsi="Book Antiqua" w:cs="Book Antiqua"/>
          <w:color w:val="000000"/>
          <w:sz w:val="24"/>
          <w:szCs w:val="24"/>
          <w:lang w:eastAsia="zh-CN" w:bidi="ar"/>
        </w:rPr>
        <w:t xml:space="preserve"> βία</w:t>
      </w:r>
      <w:r>
        <w:rPr>
          <w:rFonts w:ascii="Book Antiqua" w:eastAsia="SimSun" w:hAnsi="Book Antiqua" w:cs="Book Antiqua"/>
          <w:color w:val="000000"/>
          <w:sz w:val="24"/>
          <w:szCs w:val="24"/>
          <w:lang w:eastAsia="zh-CN" w:bidi="ar"/>
        </w:rPr>
        <w:t>ς</w:t>
      </w:r>
      <w:r w:rsidRPr="004B718F">
        <w:rPr>
          <w:rFonts w:ascii="Book Antiqua" w:eastAsia="SimSun" w:hAnsi="Book Antiqua" w:cs="Book Antiqua"/>
          <w:color w:val="000000"/>
          <w:sz w:val="24"/>
          <w:szCs w:val="24"/>
          <w:lang w:eastAsia="zh-CN" w:bidi="ar"/>
        </w:rPr>
        <w:t xml:space="preserve">  δεν </w:t>
      </w:r>
      <w:r>
        <w:rPr>
          <w:rFonts w:ascii="Book Antiqua" w:eastAsia="SimSun" w:hAnsi="Book Antiqua" w:cs="Book Antiqua"/>
          <w:color w:val="000000"/>
          <w:sz w:val="24"/>
          <w:szCs w:val="24"/>
          <w:lang w:eastAsia="zh-CN" w:bidi="ar"/>
        </w:rPr>
        <w:t>θ</w:t>
      </w:r>
      <w:r w:rsidRPr="004B718F">
        <w:rPr>
          <w:rFonts w:ascii="Book Antiqua" w:eastAsia="SimSun" w:hAnsi="Book Antiqua" w:cs="Book Antiqua"/>
          <w:color w:val="000000"/>
          <w:sz w:val="24"/>
          <w:szCs w:val="24"/>
          <w:lang w:eastAsia="zh-CN" w:bidi="ar"/>
        </w:rPr>
        <w:t>α υπάρξει επιπρό</w:t>
      </w:r>
      <w:r>
        <w:rPr>
          <w:rFonts w:ascii="Book Antiqua" w:eastAsia="SimSun" w:hAnsi="Book Antiqua" w:cs="Book Antiqua"/>
          <w:color w:val="000000"/>
          <w:sz w:val="24"/>
          <w:szCs w:val="24"/>
          <w:lang w:eastAsia="zh-CN" w:bidi="ar"/>
        </w:rPr>
        <w:t>σθ</w:t>
      </w:r>
      <w:r w:rsidRPr="004B718F">
        <w:rPr>
          <w:rFonts w:ascii="Book Antiqua" w:eastAsia="SimSun" w:hAnsi="Book Antiqua" w:cs="Book Antiqua"/>
          <w:color w:val="000000"/>
          <w:sz w:val="24"/>
          <w:szCs w:val="24"/>
          <w:lang w:eastAsia="zh-CN" w:bidi="ar"/>
        </w:rPr>
        <w:t>ετ</w:t>
      </w:r>
      <w:r>
        <w:rPr>
          <w:rFonts w:ascii="Book Antiqua" w:eastAsia="SimSun" w:hAnsi="Book Antiqua" w:cs="Book Antiqua"/>
          <w:color w:val="000000"/>
          <w:sz w:val="24"/>
          <w:szCs w:val="24"/>
          <w:lang w:eastAsia="zh-CN" w:bidi="ar"/>
        </w:rPr>
        <w:t>η</w:t>
      </w:r>
      <w:r w:rsidRPr="004B718F">
        <w:rPr>
          <w:rFonts w:ascii="Book Antiqua" w:eastAsia="SimSun" w:hAnsi="Book Antiqua" w:cs="Book Antiqua"/>
          <w:color w:val="000000"/>
          <w:sz w:val="24"/>
          <w:szCs w:val="24"/>
          <w:lang w:eastAsia="zh-CN" w:bidi="ar"/>
        </w:rPr>
        <w:t xml:space="preserve"> </w:t>
      </w:r>
      <w:r>
        <w:rPr>
          <w:rFonts w:ascii="Book Antiqua" w:eastAsia="SimSun" w:hAnsi="Book Antiqua" w:cs="Book Antiqua"/>
          <w:color w:val="000000"/>
          <w:sz w:val="24"/>
          <w:szCs w:val="24"/>
          <w:lang w:eastAsia="zh-CN" w:bidi="ar"/>
        </w:rPr>
        <w:t>ο</w:t>
      </w:r>
      <w:r w:rsidRPr="004B718F">
        <w:rPr>
          <w:rFonts w:ascii="Book Antiqua" w:eastAsia="SimSun" w:hAnsi="Book Antiqua" w:cs="Book Antiqua"/>
          <w:color w:val="000000"/>
          <w:sz w:val="24"/>
          <w:szCs w:val="24"/>
          <w:lang w:eastAsia="zh-CN" w:bidi="ar"/>
        </w:rPr>
        <w:t>ικονομικ</w:t>
      </w:r>
      <w:r>
        <w:rPr>
          <w:rFonts w:ascii="Book Antiqua" w:eastAsia="SimSun" w:hAnsi="Book Antiqua" w:cs="Book Antiqua"/>
          <w:color w:val="000000"/>
          <w:sz w:val="24"/>
          <w:szCs w:val="24"/>
          <w:lang w:eastAsia="zh-CN" w:bidi="ar"/>
        </w:rPr>
        <w:t xml:space="preserve">ή </w:t>
      </w:r>
      <w:r w:rsidRPr="004B718F">
        <w:rPr>
          <w:rFonts w:ascii="Book Antiqua" w:eastAsia="SimSun" w:hAnsi="Book Antiqua" w:cs="Book Antiqua"/>
          <w:color w:val="000000"/>
          <w:sz w:val="24"/>
          <w:szCs w:val="24"/>
          <w:lang w:eastAsia="zh-CN" w:bidi="ar"/>
        </w:rPr>
        <w:t>επιβάρυν</w:t>
      </w:r>
      <w:r>
        <w:rPr>
          <w:rFonts w:ascii="Book Antiqua" w:eastAsia="SimSun" w:hAnsi="Book Antiqua" w:cs="Book Antiqua"/>
          <w:color w:val="000000"/>
          <w:sz w:val="24"/>
          <w:szCs w:val="24"/>
          <w:lang w:eastAsia="zh-CN" w:bidi="ar"/>
        </w:rPr>
        <w:t>ση</w:t>
      </w:r>
      <w:r w:rsidRPr="004B718F">
        <w:rPr>
          <w:rFonts w:ascii="Book Antiqua" w:eastAsia="SimSun" w:hAnsi="Book Antiqua" w:cs="Book Antiqua"/>
          <w:color w:val="000000"/>
          <w:sz w:val="24"/>
          <w:szCs w:val="24"/>
          <w:lang w:eastAsia="zh-CN" w:bidi="ar"/>
        </w:rPr>
        <w:t xml:space="preserve"> </w:t>
      </w:r>
      <w:r>
        <w:rPr>
          <w:rFonts w:ascii="Book Antiqua" w:eastAsia="SimSun" w:hAnsi="Book Antiqua" w:cs="Book Antiqua"/>
          <w:color w:val="000000"/>
          <w:sz w:val="24"/>
          <w:szCs w:val="24"/>
          <w:lang w:eastAsia="zh-CN" w:bidi="ar"/>
        </w:rPr>
        <w:t>σ</w:t>
      </w:r>
      <w:r w:rsidRPr="004B718F">
        <w:rPr>
          <w:rFonts w:ascii="Book Antiqua" w:eastAsia="SimSun" w:hAnsi="Book Antiqua" w:cs="Book Antiqua"/>
          <w:color w:val="000000"/>
          <w:sz w:val="24"/>
          <w:szCs w:val="24"/>
          <w:lang w:eastAsia="zh-CN" w:bidi="ar"/>
        </w:rPr>
        <w:t>τ</w:t>
      </w:r>
      <w:r>
        <w:rPr>
          <w:rFonts w:ascii="Book Antiqua" w:eastAsia="SimSun" w:hAnsi="Book Antiqua" w:cs="Book Antiqua"/>
          <w:color w:val="000000"/>
          <w:sz w:val="24"/>
          <w:szCs w:val="24"/>
          <w:lang w:eastAsia="zh-CN" w:bidi="ar"/>
        </w:rPr>
        <w:t>η</w:t>
      </w:r>
      <w:r w:rsidRPr="004B718F">
        <w:rPr>
          <w:rFonts w:ascii="Book Antiqua" w:eastAsia="SimSun" w:hAnsi="Book Antiqua" w:cs="Book Antiqua"/>
          <w:color w:val="000000"/>
          <w:sz w:val="24"/>
          <w:szCs w:val="24"/>
          <w:lang w:eastAsia="zh-CN" w:bidi="ar"/>
        </w:rPr>
        <w:t>ν τιμ</w:t>
      </w:r>
      <w:r>
        <w:rPr>
          <w:rFonts w:ascii="Book Antiqua" w:eastAsia="SimSun" w:hAnsi="Book Antiqua" w:cs="Book Antiqua"/>
          <w:color w:val="000000"/>
          <w:sz w:val="24"/>
          <w:szCs w:val="24"/>
          <w:lang w:eastAsia="zh-CN" w:bidi="ar"/>
        </w:rPr>
        <w:t>ή</w:t>
      </w:r>
      <w:r w:rsidRPr="004B718F">
        <w:rPr>
          <w:rFonts w:ascii="Book Antiqua" w:eastAsia="SimSun" w:hAnsi="Book Antiqua" w:cs="Book Antiqua"/>
          <w:color w:val="000000"/>
          <w:sz w:val="24"/>
          <w:szCs w:val="24"/>
          <w:lang w:eastAsia="zh-CN" w:bidi="ar"/>
        </w:rPr>
        <w:t xml:space="preserve"> ανά </w:t>
      </w:r>
      <w:r>
        <w:rPr>
          <w:rFonts w:ascii="Book Antiqua" w:eastAsia="SimSun" w:hAnsi="Book Antiqua" w:cs="Book Antiqua"/>
          <w:color w:val="000000"/>
          <w:sz w:val="24"/>
          <w:szCs w:val="24"/>
          <w:lang w:eastAsia="zh-CN" w:bidi="ar"/>
        </w:rPr>
        <w:t>σ</w:t>
      </w:r>
      <w:r w:rsidRPr="004B718F">
        <w:rPr>
          <w:rFonts w:ascii="Book Antiqua" w:eastAsia="SimSun" w:hAnsi="Book Antiqua" w:cs="Book Antiqua"/>
          <w:color w:val="000000"/>
          <w:sz w:val="24"/>
          <w:szCs w:val="24"/>
          <w:lang w:eastAsia="zh-CN" w:bidi="ar"/>
        </w:rPr>
        <w:t>υμμετ</w:t>
      </w:r>
      <w:r>
        <w:rPr>
          <w:rFonts w:ascii="Book Antiqua" w:eastAsia="SimSun" w:hAnsi="Book Antiqua" w:cs="Book Antiqua"/>
          <w:color w:val="000000"/>
          <w:sz w:val="24"/>
          <w:szCs w:val="24"/>
          <w:lang w:eastAsia="zh-CN" w:bidi="ar"/>
        </w:rPr>
        <w:t>έ</w:t>
      </w:r>
      <w:r w:rsidRPr="004B718F">
        <w:rPr>
          <w:rFonts w:ascii="Book Antiqua" w:eastAsia="SimSun" w:hAnsi="Book Antiqua" w:cs="Book Antiqua"/>
          <w:color w:val="000000"/>
          <w:sz w:val="24"/>
          <w:szCs w:val="24"/>
          <w:lang w:eastAsia="zh-CN" w:bidi="ar"/>
        </w:rPr>
        <w:t>χοντα</w:t>
      </w:r>
      <w:r>
        <w:rPr>
          <w:rFonts w:ascii="Book Antiqua" w:eastAsia="SimSun" w:hAnsi="Book Antiqua" w:cs="Book Antiqua"/>
          <w:color w:val="000000"/>
          <w:sz w:val="24"/>
          <w:szCs w:val="24"/>
          <w:lang w:eastAsia="zh-CN" w:bidi="ar"/>
        </w:rPr>
        <w:t xml:space="preserve"> </w:t>
      </w:r>
      <w:r w:rsidRPr="004B718F">
        <w:rPr>
          <w:rFonts w:ascii="Book Antiqua" w:eastAsia="SimSun" w:hAnsi="Book Antiqua" w:cs="Book Antiqua"/>
          <w:color w:val="000000"/>
          <w:sz w:val="24"/>
          <w:szCs w:val="24"/>
          <w:lang w:eastAsia="zh-CN" w:bidi="ar"/>
        </w:rPr>
        <w:t>μα</w:t>
      </w:r>
      <w:r>
        <w:rPr>
          <w:rFonts w:ascii="Book Antiqua" w:eastAsia="SimSun" w:hAnsi="Book Antiqua" w:cs="Book Antiqua"/>
          <w:color w:val="000000"/>
          <w:sz w:val="24"/>
          <w:szCs w:val="24"/>
          <w:lang w:eastAsia="zh-CN" w:bidi="ar"/>
        </w:rPr>
        <w:t>θη</w:t>
      </w:r>
      <w:r w:rsidRPr="004B718F">
        <w:rPr>
          <w:rFonts w:ascii="Book Antiqua" w:eastAsia="SimSun" w:hAnsi="Book Antiqua" w:cs="Book Antiqua"/>
          <w:color w:val="000000"/>
          <w:sz w:val="24"/>
          <w:szCs w:val="24"/>
          <w:lang w:eastAsia="zh-CN" w:bidi="ar"/>
        </w:rPr>
        <w:t>τ</w:t>
      </w:r>
      <w:r>
        <w:rPr>
          <w:rFonts w:ascii="Book Antiqua" w:eastAsia="SimSun" w:hAnsi="Book Antiqua" w:cs="Book Antiqua"/>
          <w:color w:val="000000"/>
          <w:sz w:val="24"/>
          <w:szCs w:val="24"/>
          <w:lang w:eastAsia="zh-CN" w:bidi="ar"/>
        </w:rPr>
        <w:t>ή</w:t>
      </w:r>
      <w:r w:rsidRPr="004B718F">
        <w:rPr>
          <w:rFonts w:ascii="Book Antiqua" w:eastAsia="SimSun" w:hAnsi="Book Antiqua" w:cs="Book Antiqua"/>
          <w:color w:val="000000"/>
          <w:sz w:val="24"/>
          <w:szCs w:val="24"/>
          <w:lang w:eastAsia="zh-CN" w:bidi="ar"/>
        </w:rPr>
        <w:t>.</w:t>
      </w:r>
      <w:r>
        <w:rPr>
          <w:rFonts w:ascii="Book Antiqua" w:eastAsia="SimSun" w:hAnsi="Book Antiqua" w:cs="Book Antiqua"/>
          <w:color w:val="000000"/>
          <w:sz w:val="24"/>
          <w:szCs w:val="24"/>
          <w:lang w:eastAsia="zh-CN" w:bidi="ar"/>
        </w:rPr>
        <w:t xml:space="preserve">                                                                                                                 </w:t>
      </w:r>
    </w:p>
    <w:p w:rsidR="007769FB" w:rsidRDefault="004B718F">
      <w:pPr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eastAsia="SimSun" w:hAnsi="Book Antiqua" w:cs="Book Antiqua"/>
          <w:color w:val="000000"/>
          <w:sz w:val="24"/>
          <w:szCs w:val="24"/>
          <w:lang w:eastAsia="zh-CN" w:bidi="ar"/>
        </w:rPr>
        <w:t xml:space="preserve"> </w:t>
      </w:r>
      <w:r w:rsidRPr="004B718F">
        <w:rPr>
          <w:rFonts w:ascii="Book Antiqua" w:hAnsi="Book Antiqua" w:cs="Book Antiqua"/>
          <w:sz w:val="24"/>
          <w:szCs w:val="24"/>
        </w:rPr>
        <w:t>9</w:t>
      </w:r>
      <w:r w:rsidRPr="004B718F">
        <w:rPr>
          <w:rFonts w:ascii="Book Antiqua" w:hAnsi="Book Antiqua" w:cs="Book Antiqua"/>
          <w:sz w:val="24"/>
          <w:szCs w:val="24"/>
        </w:rPr>
        <w:t>.</w:t>
      </w:r>
      <w:r>
        <w:rPr>
          <w:rFonts w:ascii="Book Antiqua" w:hAnsi="Book Antiqua" w:cs="Book Antiqua"/>
          <w:sz w:val="24"/>
          <w:szCs w:val="24"/>
        </w:rPr>
        <w:t>Το ταξιδιωτικό γραφείο να καταθέσει δήλωση ότι διαθέτει ειδικό σήμα λειτουργίας, το οποίο βρίσκεται σε ισχύ. </w:t>
      </w:r>
    </w:p>
    <w:p w:rsidR="007769FB" w:rsidRPr="004B718F" w:rsidRDefault="004B718F">
      <w:pPr>
        <w:spacing w:before="100" w:beforeAutospacing="1" w:after="100" w:afterAutospacing="1"/>
        <w:ind w:firstLineChars="150" w:firstLine="360"/>
        <w:jc w:val="both"/>
        <w:textAlignment w:val="baseline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Όλες οι προσφορές μαζί με τα απαραίτητα δικαιολογητικά θα κατατεθούν κλειστές στο σχολείο και στο γραφείο του Διευθυντή  έως και την Τρίτη</w:t>
      </w:r>
      <w:r w:rsidRPr="004B718F">
        <w:rPr>
          <w:rFonts w:ascii="Book Antiqua" w:hAnsi="Book Antiqua" w:cs="Book Antiqua"/>
          <w:sz w:val="24"/>
          <w:szCs w:val="24"/>
        </w:rPr>
        <w:t xml:space="preserve"> 1</w:t>
      </w:r>
      <w:r>
        <w:rPr>
          <w:rFonts w:ascii="Book Antiqua" w:hAnsi="Book Antiqua" w:cs="Book Antiqua"/>
          <w:sz w:val="24"/>
          <w:szCs w:val="24"/>
        </w:rPr>
        <w:t>9</w:t>
      </w:r>
      <w:r w:rsidRPr="004B718F">
        <w:rPr>
          <w:rFonts w:ascii="Book Antiqua" w:hAnsi="Book Antiqua" w:cs="Book Antiqua"/>
          <w:sz w:val="24"/>
          <w:szCs w:val="24"/>
        </w:rPr>
        <w:t>/3/2024 και ώρα 12:00.</w:t>
      </w:r>
    </w:p>
    <w:p w:rsidR="007769FB" w:rsidRPr="004B718F" w:rsidRDefault="004B718F">
      <w:pPr>
        <w:spacing w:before="100" w:beforeAutospacing="1" w:after="100" w:afterAutospacing="1"/>
        <w:ind w:firstLineChars="850" w:firstLine="2040"/>
        <w:jc w:val="both"/>
        <w:textAlignment w:val="baseline"/>
        <w:rPr>
          <w:rFonts w:ascii="Book Antiqua" w:hAnsi="Book Antiqua" w:cs="Book Antiqua"/>
          <w:sz w:val="24"/>
          <w:szCs w:val="24"/>
        </w:rPr>
      </w:pPr>
      <w:r w:rsidRPr="004B718F">
        <w:rPr>
          <w:rFonts w:ascii="Book Antiqua" w:hAnsi="Book Antiqua" w:cs="Book Antiqua"/>
          <w:sz w:val="24"/>
          <w:szCs w:val="24"/>
        </w:rPr>
        <w:t>Ο ΔΙΕΥΘΥΝΤΗΣ</w:t>
      </w:r>
    </w:p>
    <w:p w:rsidR="007769FB" w:rsidRPr="004B718F" w:rsidRDefault="004B718F">
      <w:pPr>
        <w:spacing w:before="100" w:beforeAutospacing="1" w:after="100" w:afterAutospacing="1"/>
        <w:ind w:firstLineChars="850" w:firstLine="2040"/>
        <w:jc w:val="both"/>
        <w:textAlignment w:val="baseline"/>
        <w:rPr>
          <w:rFonts w:ascii="Book Antiqua" w:hAnsi="Book Antiqua" w:cs="Book Antiqua"/>
          <w:sz w:val="24"/>
          <w:szCs w:val="24"/>
        </w:rPr>
      </w:pPr>
      <w:r w:rsidRPr="004B718F">
        <w:rPr>
          <w:rFonts w:ascii="Book Antiqua" w:hAnsi="Book Antiqua" w:cs="Book Antiqua"/>
          <w:sz w:val="24"/>
          <w:szCs w:val="24"/>
        </w:rPr>
        <w:t>Β. ΣΑΡΡΗΣ ΠΕ02</w:t>
      </w:r>
    </w:p>
    <w:p w:rsidR="007769FB" w:rsidRPr="004B718F" w:rsidRDefault="007769FB">
      <w:pPr>
        <w:spacing w:before="100" w:beforeAutospacing="1" w:after="100" w:afterAutospacing="1"/>
        <w:ind w:firstLineChars="150" w:firstLine="360"/>
        <w:jc w:val="both"/>
        <w:textAlignment w:val="baseline"/>
        <w:rPr>
          <w:rFonts w:ascii="Book Antiqua" w:hAnsi="Book Antiqua" w:cs="Book Antiqua"/>
          <w:sz w:val="24"/>
          <w:szCs w:val="24"/>
        </w:rPr>
      </w:pPr>
    </w:p>
    <w:p w:rsidR="007769FB" w:rsidRPr="004B718F" w:rsidRDefault="007769FB">
      <w:pPr>
        <w:spacing w:before="100" w:beforeAutospacing="1" w:after="100" w:afterAutospacing="1"/>
        <w:ind w:firstLineChars="150" w:firstLine="360"/>
        <w:jc w:val="both"/>
        <w:textAlignment w:val="baseline"/>
        <w:rPr>
          <w:rFonts w:ascii="Book Antiqua" w:hAnsi="Book Antiqua" w:cs="Book Antiqua"/>
          <w:sz w:val="24"/>
          <w:szCs w:val="24"/>
        </w:rPr>
      </w:pPr>
    </w:p>
    <w:p w:rsidR="007769FB" w:rsidRPr="004B718F" w:rsidRDefault="007769FB">
      <w:pPr>
        <w:spacing w:before="100" w:beforeAutospacing="1" w:after="100" w:afterAutospacing="1"/>
        <w:ind w:firstLineChars="150" w:firstLine="360"/>
        <w:jc w:val="both"/>
        <w:textAlignment w:val="baseline"/>
        <w:rPr>
          <w:rFonts w:ascii="Book Antiqua" w:hAnsi="Book Antiqua" w:cs="Book Antiqua"/>
          <w:sz w:val="24"/>
          <w:szCs w:val="24"/>
        </w:rPr>
      </w:pPr>
    </w:p>
    <w:p w:rsidR="007769FB" w:rsidRDefault="004B718F">
      <w:pPr>
        <w:spacing w:before="100" w:beforeAutospacing="1" w:after="100" w:afterAutospacing="1"/>
        <w:ind w:left="5385" w:firstLine="360"/>
        <w:textAlignment w:val="baseline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 </w:t>
      </w:r>
    </w:p>
    <w:p w:rsidR="007769FB" w:rsidRDefault="004B718F">
      <w:pPr>
        <w:spacing w:before="100" w:beforeAutospacing="1" w:after="100" w:afterAutospacing="1"/>
        <w:ind w:left="5385" w:firstLine="360"/>
        <w:textAlignment w:val="baseline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    </w:t>
      </w:r>
    </w:p>
    <w:p w:rsidR="007769FB" w:rsidRDefault="004B718F">
      <w:pPr>
        <w:spacing w:before="100" w:beforeAutospacing="1" w:after="100" w:afterAutospacing="1"/>
        <w:ind w:left="5040" w:firstLine="720"/>
        <w:textAlignment w:val="baseline"/>
        <w:rPr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 </w:t>
      </w:r>
    </w:p>
    <w:sectPr w:rsidR="007769FB">
      <w:pgSz w:w="11906" w:h="16838"/>
      <w:pgMar w:top="567" w:right="1134" w:bottom="27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898CC49"/>
    <w:multiLevelType w:val="singleLevel"/>
    <w:tmpl w:val="B898CC49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5879FA29"/>
    <w:multiLevelType w:val="singleLevel"/>
    <w:tmpl w:val="5879FA29"/>
    <w:lvl w:ilvl="0">
      <w:start w:val="7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embedSystemFont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UseMarginsForDrawingGridOrigin/>
  <w:drawingGridHorizontalOrigin w:val="1800"/>
  <w:drawingGridVerticalOrigin w:val="1440"/>
  <w:noPunctuationKerning/>
  <w:characterSpacingControl w:val="doNotCompress"/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833"/>
    <w:rsid w:val="000001BC"/>
    <w:rsid w:val="00001A0B"/>
    <w:rsid w:val="00010287"/>
    <w:rsid w:val="000116BD"/>
    <w:rsid w:val="00015DE5"/>
    <w:rsid w:val="00016854"/>
    <w:rsid w:val="0002126E"/>
    <w:rsid w:val="000214E3"/>
    <w:rsid w:val="00021739"/>
    <w:rsid w:val="00025001"/>
    <w:rsid w:val="000252EE"/>
    <w:rsid w:val="000402E9"/>
    <w:rsid w:val="0004229D"/>
    <w:rsid w:val="000432BA"/>
    <w:rsid w:val="0004664D"/>
    <w:rsid w:val="000509FA"/>
    <w:rsid w:val="00052F96"/>
    <w:rsid w:val="00056F37"/>
    <w:rsid w:val="00061879"/>
    <w:rsid w:val="00067A33"/>
    <w:rsid w:val="000731A2"/>
    <w:rsid w:val="00073EBA"/>
    <w:rsid w:val="0007592F"/>
    <w:rsid w:val="00075C78"/>
    <w:rsid w:val="000761F9"/>
    <w:rsid w:val="00095A1F"/>
    <w:rsid w:val="00097B2C"/>
    <w:rsid w:val="000A49AE"/>
    <w:rsid w:val="000A4A62"/>
    <w:rsid w:val="000B08F1"/>
    <w:rsid w:val="000B1395"/>
    <w:rsid w:val="000B18C5"/>
    <w:rsid w:val="000B4D3E"/>
    <w:rsid w:val="000B6161"/>
    <w:rsid w:val="000C33E5"/>
    <w:rsid w:val="000C3AEC"/>
    <w:rsid w:val="000C4BF7"/>
    <w:rsid w:val="000C68B8"/>
    <w:rsid w:val="000E28D0"/>
    <w:rsid w:val="000E2BB1"/>
    <w:rsid w:val="000E7F3F"/>
    <w:rsid w:val="00102DA8"/>
    <w:rsid w:val="00103CD8"/>
    <w:rsid w:val="00103EBA"/>
    <w:rsid w:val="00104374"/>
    <w:rsid w:val="00110C10"/>
    <w:rsid w:val="00123DC2"/>
    <w:rsid w:val="00131B0C"/>
    <w:rsid w:val="001323D8"/>
    <w:rsid w:val="001356B1"/>
    <w:rsid w:val="001455BE"/>
    <w:rsid w:val="00146A44"/>
    <w:rsid w:val="00156A17"/>
    <w:rsid w:val="00192E69"/>
    <w:rsid w:val="00194D7B"/>
    <w:rsid w:val="001A45C5"/>
    <w:rsid w:val="001B0591"/>
    <w:rsid w:val="001B3F4F"/>
    <w:rsid w:val="001B46D6"/>
    <w:rsid w:val="001E4A0E"/>
    <w:rsid w:val="001F484F"/>
    <w:rsid w:val="001F4E4B"/>
    <w:rsid w:val="00200757"/>
    <w:rsid w:val="00201B65"/>
    <w:rsid w:val="00227B40"/>
    <w:rsid w:val="00243082"/>
    <w:rsid w:val="002445FC"/>
    <w:rsid w:val="0024487F"/>
    <w:rsid w:val="002507ED"/>
    <w:rsid w:val="002550C0"/>
    <w:rsid w:val="00255F72"/>
    <w:rsid w:val="0026094D"/>
    <w:rsid w:val="00260FE1"/>
    <w:rsid w:val="002646A3"/>
    <w:rsid w:val="00274952"/>
    <w:rsid w:val="00292D87"/>
    <w:rsid w:val="002A2133"/>
    <w:rsid w:val="002A6A13"/>
    <w:rsid w:val="002B2F0D"/>
    <w:rsid w:val="002E02B6"/>
    <w:rsid w:val="002E0912"/>
    <w:rsid w:val="002F2F73"/>
    <w:rsid w:val="002F4355"/>
    <w:rsid w:val="002F487E"/>
    <w:rsid w:val="00300356"/>
    <w:rsid w:val="003024C4"/>
    <w:rsid w:val="003049B6"/>
    <w:rsid w:val="003059AD"/>
    <w:rsid w:val="003061C4"/>
    <w:rsid w:val="003121F2"/>
    <w:rsid w:val="00317B03"/>
    <w:rsid w:val="00325D4A"/>
    <w:rsid w:val="003263C8"/>
    <w:rsid w:val="00327E91"/>
    <w:rsid w:val="00334F7C"/>
    <w:rsid w:val="00336BA7"/>
    <w:rsid w:val="00342CE9"/>
    <w:rsid w:val="00372365"/>
    <w:rsid w:val="003730B1"/>
    <w:rsid w:val="003836FF"/>
    <w:rsid w:val="00384485"/>
    <w:rsid w:val="0038594A"/>
    <w:rsid w:val="00386CFD"/>
    <w:rsid w:val="00391F29"/>
    <w:rsid w:val="00396A4F"/>
    <w:rsid w:val="003A1159"/>
    <w:rsid w:val="003B2547"/>
    <w:rsid w:val="003B4EB2"/>
    <w:rsid w:val="003B6E2D"/>
    <w:rsid w:val="003C05CF"/>
    <w:rsid w:val="003D326F"/>
    <w:rsid w:val="003D4773"/>
    <w:rsid w:val="003E22DA"/>
    <w:rsid w:val="003E4B63"/>
    <w:rsid w:val="003E6018"/>
    <w:rsid w:val="003F490E"/>
    <w:rsid w:val="003F605A"/>
    <w:rsid w:val="00400B4E"/>
    <w:rsid w:val="004241B9"/>
    <w:rsid w:val="00424AFE"/>
    <w:rsid w:val="00435FD0"/>
    <w:rsid w:val="004366B7"/>
    <w:rsid w:val="00444DEE"/>
    <w:rsid w:val="00446036"/>
    <w:rsid w:val="00451F04"/>
    <w:rsid w:val="00455BC8"/>
    <w:rsid w:val="00461340"/>
    <w:rsid w:val="00466134"/>
    <w:rsid w:val="00474657"/>
    <w:rsid w:val="00483FDF"/>
    <w:rsid w:val="00484A8D"/>
    <w:rsid w:val="00494877"/>
    <w:rsid w:val="004A070C"/>
    <w:rsid w:val="004A5BA5"/>
    <w:rsid w:val="004A7343"/>
    <w:rsid w:val="004B25F7"/>
    <w:rsid w:val="004B32EC"/>
    <w:rsid w:val="004B718F"/>
    <w:rsid w:val="004B7F1A"/>
    <w:rsid w:val="004C01C9"/>
    <w:rsid w:val="004C35E6"/>
    <w:rsid w:val="004D50D5"/>
    <w:rsid w:val="004D6BF0"/>
    <w:rsid w:val="004E3E85"/>
    <w:rsid w:val="004F4044"/>
    <w:rsid w:val="004F4744"/>
    <w:rsid w:val="004F6F9C"/>
    <w:rsid w:val="00501F2B"/>
    <w:rsid w:val="00502A1A"/>
    <w:rsid w:val="00506C55"/>
    <w:rsid w:val="005102F3"/>
    <w:rsid w:val="0051535D"/>
    <w:rsid w:val="00521E13"/>
    <w:rsid w:val="00522D8D"/>
    <w:rsid w:val="00524A31"/>
    <w:rsid w:val="005317BC"/>
    <w:rsid w:val="00543BB2"/>
    <w:rsid w:val="0054624A"/>
    <w:rsid w:val="0055677C"/>
    <w:rsid w:val="00564033"/>
    <w:rsid w:val="00564BD0"/>
    <w:rsid w:val="00583CB7"/>
    <w:rsid w:val="005877BD"/>
    <w:rsid w:val="0059493E"/>
    <w:rsid w:val="005B0AB5"/>
    <w:rsid w:val="005B2559"/>
    <w:rsid w:val="005B3841"/>
    <w:rsid w:val="005B5110"/>
    <w:rsid w:val="005D3F86"/>
    <w:rsid w:val="005D7333"/>
    <w:rsid w:val="005E7DCD"/>
    <w:rsid w:val="0060099B"/>
    <w:rsid w:val="0060344F"/>
    <w:rsid w:val="00611852"/>
    <w:rsid w:val="006166D4"/>
    <w:rsid w:val="00623FD0"/>
    <w:rsid w:val="00625D92"/>
    <w:rsid w:val="006272A5"/>
    <w:rsid w:val="0064407A"/>
    <w:rsid w:val="00656716"/>
    <w:rsid w:val="00661907"/>
    <w:rsid w:val="00662034"/>
    <w:rsid w:val="006652B3"/>
    <w:rsid w:val="00665DCA"/>
    <w:rsid w:val="0067115A"/>
    <w:rsid w:val="00672854"/>
    <w:rsid w:val="00680F79"/>
    <w:rsid w:val="006818F4"/>
    <w:rsid w:val="00687CC1"/>
    <w:rsid w:val="006A1CBE"/>
    <w:rsid w:val="006A253E"/>
    <w:rsid w:val="006A7B58"/>
    <w:rsid w:val="006B1296"/>
    <w:rsid w:val="006D0E39"/>
    <w:rsid w:val="006D1C22"/>
    <w:rsid w:val="006D35E3"/>
    <w:rsid w:val="006D442A"/>
    <w:rsid w:val="006E10F2"/>
    <w:rsid w:val="006E40EF"/>
    <w:rsid w:val="006F3024"/>
    <w:rsid w:val="006F30A8"/>
    <w:rsid w:val="006F485F"/>
    <w:rsid w:val="006F52F6"/>
    <w:rsid w:val="006F7310"/>
    <w:rsid w:val="0070296E"/>
    <w:rsid w:val="00704805"/>
    <w:rsid w:val="00710765"/>
    <w:rsid w:val="00712ED5"/>
    <w:rsid w:val="007155EB"/>
    <w:rsid w:val="00723779"/>
    <w:rsid w:val="00732B52"/>
    <w:rsid w:val="00735AE3"/>
    <w:rsid w:val="00740F3E"/>
    <w:rsid w:val="00761940"/>
    <w:rsid w:val="007624FD"/>
    <w:rsid w:val="00763D79"/>
    <w:rsid w:val="00766140"/>
    <w:rsid w:val="00770858"/>
    <w:rsid w:val="00771501"/>
    <w:rsid w:val="0077429A"/>
    <w:rsid w:val="00774A12"/>
    <w:rsid w:val="007769FB"/>
    <w:rsid w:val="00785015"/>
    <w:rsid w:val="00786FFB"/>
    <w:rsid w:val="00797744"/>
    <w:rsid w:val="007A0309"/>
    <w:rsid w:val="007A0952"/>
    <w:rsid w:val="007A0FB4"/>
    <w:rsid w:val="007A2E2B"/>
    <w:rsid w:val="007A4335"/>
    <w:rsid w:val="007A7E75"/>
    <w:rsid w:val="007B7DC8"/>
    <w:rsid w:val="007C30BD"/>
    <w:rsid w:val="007D4E86"/>
    <w:rsid w:val="007D752C"/>
    <w:rsid w:val="007E3112"/>
    <w:rsid w:val="007E3A88"/>
    <w:rsid w:val="007F111D"/>
    <w:rsid w:val="007F3728"/>
    <w:rsid w:val="00802869"/>
    <w:rsid w:val="00806337"/>
    <w:rsid w:val="00822C4E"/>
    <w:rsid w:val="008235D9"/>
    <w:rsid w:val="008258BD"/>
    <w:rsid w:val="008352F2"/>
    <w:rsid w:val="00836980"/>
    <w:rsid w:val="008404E6"/>
    <w:rsid w:val="00845981"/>
    <w:rsid w:val="00857A2D"/>
    <w:rsid w:val="008638DE"/>
    <w:rsid w:val="008654D5"/>
    <w:rsid w:val="00866503"/>
    <w:rsid w:val="00880491"/>
    <w:rsid w:val="00885846"/>
    <w:rsid w:val="00885B2B"/>
    <w:rsid w:val="00893A61"/>
    <w:rsid w:val="00895F7F"/>
    <w:rsid w:val="008A1518"/>
    <w:rsid w:val="008B0D5F"/>
    <w:rsid w:val="008B286D"/>
    <w:rsid w:val="008B3061"/>
    <w:rsid w:val="008B3750"/>
    <w:rsid w:val="008B7F1F"/>
    <w:rsid w:val="008C4C48"/>
    <w:rsid w:val="008E068A"/>
    <w:rsid w:val="008F2F41"/>
    <w:rsid w:val="008F691A"/>
    <w:rsid w:val="008F75DA"/>
    <w:rsid w:val="008F7DE8"/>
    <w:rsid w:val="00900C45"/>
    <w:rsid w:val="00913EEC"/>
    <w:rsid w:val="00921850"/>
    <w:rsid w:val="009221B8"/>
    <w:rsid w:val="0092597C"/>
    <w:rsid w:val="00932F95"/>
    <w:rsid w:val="00934A75"/>
    <w:rsid w:val="00941558"/>
    <w:rsid w:val="009555AB"/>
    <w:rsid w:val="00957DAB"/>
    <w:rsid w:val="00966FFE"/>
    <w:rsid w:val="0096781D"/>
    <w:rsid w:val="00970F18"/>
    <w:rsid w:val="00971821"/>
    <w:rsid w:val="00972709"/>
    <w:rsid w:val="00977C36"/>
    <w:rsid w:val="00985C19"/>
    <w:rsid w:val="00994C34"/>
    <w:rsid w:val="00995589"/>
    <w:rsid w:val="009A6675"/>
    <w:rsid w:val="009C1C5A"/>
    <w:rsid w:val="009C684F"/>
    <w:rsid w:val="009C7054"/>
    <w:rsid w:val="009D3606"/>
    <w:rsid w:val="00A17EBD"/>
    <w:rsid w:val="00A26160"/>
    <w:rsid w:val="00A26C1D"/>
    <w:rsid w:val="00A44BEB"/>
    <w:rsid w:val="00A52084"/>
    <w:rsid w:val="00A53766"/>
    <w:rsid w:val="00A60933"/>
    <w:rsid w:val="00A60D99"/>
    <w:rsid w:val="00A61C71"/>
    <w:rsid w:val="00A6769B"/>
    <w:rsid w:val="00A70B17"/>
    <w:rsid w:val="00A74588"/>
    <w:rsid w:val="00A75478"/>
    <w:rsid w:val="00A75D77"/>
    <w:rsid w:val="00A84949"/>
    <w:rsid w:val="00A85428"/>
    <w:rsid w:val="00A914D5"/>
    <w:rsid w:val="00A96DCC"/>
    <w:rsid w:val="00AA1A69"/>
    <w:rsid w:val="00AA7F65"/>
    <w:rsid w:val="00AB02D6"/>
    <w:rsid w:val="00AB1DE3"/>
    <w:rsid w:val="00AB1F7A"/>
    <w:rsid w:val="00AB22A6"/>
    <w:rsid w:val="00AB27C0"/>
    <w:rsid w:val="00AB4C91"/>
    <w:rsid w:val="00AC30B6"/>
    <w:rsid w:val="00AC7B4B"/>
    <w:rsid w:val="00AD4904"/>
    <w:rsid w:val="00AD743A"/>
    <w:rsid w:val="00AE171D"/>
    <w:rsid w:val="00AE2C5D"/>
    <w:rsid w:val="00AE4C02"/>
    <w:rsid w:val="00AE5383"/>
    <w:rsid w:val="00AE6EE3"/>
    <w:rsid w:val="00B11384"/>
    <w:rsid w:val="00B2002D"/>
    <w:rsid w:val="00B26061"/>
    <w:rsid w:val="00B33705"/>
    <w:rsid w:val="00B33888"/>
    <w:rsid w:val="00B36856"/>
    <w:rsid w:val="00B42532"/>
    <w:rsid w:val="00B51095"/>
    <w:rsid w:val="00B608D2"/>
    <w:rsid w:val="00B60C7B"/>
    <w:rsid w:val="00B60F1D"/>
    <w:rsid w:val="00B60FB2"/>
    <w:rsid w:val="00B64890"/>
    <w:rsid w:val="00B6693E"/>
    <w:rsid w:val="00B674E6"/>
    <w:rsid w:val="00B8441C"/>
    <w:rsid w:val="00B90C6F"/>
    <w:rsid w:val="00B94F60"/>
    <w:rsid w:val="00B96A3B"/>
    <w:rsid w:val="00B97FDF"/>
    <w:rsid w:val="00BA52CD"/>
    <w:rsid w:val="00BA59FB"/>
    <w:rsid w:val="00BB62C6"/>
    <w:rsid w:val="00BB794D"/>
    <w:rsid w:val="00BC10A2"/>
    <w:rsid w:val="00BC30C5"/>
    <w:rsid w:val="00BC5373"/>
    <w:rsid w:val="00BC78C6"/>
    <w:rsid w:val="00BD27D8"/>
    <w:rsid w:val="00BF1E00"/>
    <w:rsid w:val="00BF4833"/>
    <w:rsid w:val="00BF71E8"/>
    <w:rsid w:val="00C04C6E"/>
    <w:rsid w:val="00C11AA9"/>
    <w:rsid w:val="00C22253"/>
    <w:rsid w:val="00C25C0B"/>
    <w:rsid w:val="00C333AB"/>
    <w:rsid w:val="00C360A0"/>
    <w:rsid w:val="00C36C12"/>
    <w:rsid w:val="00C37FDD"/>
    <w:rsid w:val="00C4152F"/>
    <w:rsid w:val="00C47DB1"/>
    <w:rsid w:val="00C55376"/>
    <w:rsid w:val="00C56B24"/>
    <w:rsid w:val="00C60AA9"/>
    <w:rsid w:val="00C67E0B"/>
    <w:rsid w:val="00C729D9"/>
    <w:rsid w:val="00C83EBA"/>
    <w:rsid w:val="00C86F41"/>
    <w:rsid w:val="00CA398A"/>
    <w:rsid w:val="00CA3EFC"/>
    <w:rsid w:val="00CB60C0"/>
    <w:rsid w:val="00CB6CB2"/>
    <w:rsid w:val="00CB7F2B"/>
    <w:rsid w:val="00CE05AC"/>
    <w:rsid w:val="00CE10F2"/>
    <w:rsid w:val="00CE1511"/>
    <w:rsid w:val="00CF78CB"/>
    <w:rsid w:val="00D1309C"/>
    <w:rsid w:val="00D16414"/>
    <w:rsid w:val="00D179CD"/>
    <w:rsid w:val="00D20F29"/>
    <w:rsid w:val="00D275B2"/>
    <w:rsid w:val="00D334AC"/>
    <w:rsid w:val="00D4092D"/>
    <w:rsid w:val="00D446A1"/>
    <w:rsid w:val="00D63C9A"/>
    <w:rsid w:val="00D73B60"/>
    <w:rsid w:val="00D7687D"/>
    <w:rsid w:val="00D83DF6"/>
    <w:rsid w:val="00D85931"/>
    <w:rsid w:val="00DA6267"/>
    <w:rsid w:val="00DB2046"/>
    <w:rsid w:val="00DC0877"/>
    <w:rsid w:val="00DC4935"/>
    <w:rsid w:val="00DC68EE"/>
    <w:rsid w:val="00DE2377"/>
    <w:rsid w:val="00DE59B2"/>
    <w:rsid w:val="00DE6C92"/>
    <w:rsid w:val="00DF039F"/>
    <w:rsid w:val="00DF16AF"/>
    <w:rsid w:val="00E0048D"/>
    <w:rsid w:val="00E069AA"/>
    <w:rsid w:val="00E16196"/>
    <w:rsid w:val="00E21119"/>
    <w:rsid w:val="00E22285"/>
    <w:rsid w:val="00E227BC"/>
    <w:rsid w:val="00E23547"/>
    <w:rsid w:val="00E241CF"/>
    <w:rsid w:val="00E25473"/>
    <w:rsid w:val="00E26E30"/>
    <w:rsid w:val="00E3041D"/>
    <w:rsid w:val="00E33E62"/>
    <w:rsid w:val="00E36E9E"/>
    <w:rsid w:val="00E44009"/>
    <w:rsid w:val="00E51EED"/>
    <w:rsid w:val="00E5239A"/>
    <w:rsid w:val="00E5453F"/>
    <w:rsid w:val="00E62F36"/>
    <w:rsid w:val="00E70DEF"/>
    <w:rsid w:val="00E714DA"/>
    <w:rsid w:val="00E8030B"/>
    <w:rsid w:val="00E92415"/>
    <w:rsid w:val="00E94454"/>
    <w:rsid w:val="00E95323"/>
    <w:rsid w:val="00EA1EA7"/>
    <w:rsid w:val="00EA237C"/>
    <w:rsid w:val="00EA7103"/>
    <w:rsid w:val="00EA7884"/>
    <w:rsid w:val="00EA7927"/>
    <w:rsid w:val="00EC32AD"/>
    <w:rsid w:val="00EC5700"/>
    <w:rsid w:val="00ED7467"/>
    <w:rsid w:val="00EE012E"/>
    <w:rsid w:val="00EE5B3D"/>
    <w:rsid w:val="00EF73FD"/>
    <w:rsid w:val="00F01F5C"/>
    <w:rsid w:val="00F06470"/>
    <w:rsid w:val="00F10E60"/>
    <w:rsid w:val="00F21D6D"/>
    <w:rsid w:val="00F22FB6"/>
    <w:rsid w:val="00F317FE"/>
    <w:rsid w:val="00F331E9"/>
    <w:rsid w:val="00F353D3"/>
    <w:rsid w:val="00F47929"/>
    <w:rsid w:val="00F61B75"/>
    <w:rsid w:val="00F657DE"/>
    <w:rsid w:val="00F65906"/>
    <w:rsid w:val="00F66749"/>
    <w:rsid w:val="00F75755"/>
    <w:rsid w:val="00F7603B"/>
    <w:rsid w:val="00F7776A"/>
    <w:rsid w:val="00F819CE"/>
    <w:rsid w:val="00F84AD0"/>
    <w:rsid w:val="00F85B77"/>
    <w:rsid w:val="00F8660C"/>
    <w:rsid w:val="00F8758A"/>
    <w:rsid w:val="00F92D1A"/>
    <w:rsid w:val="00F953FB"/>
    <w:rsid w:val="00FA44B7"/>
    <w:rsid w:val="00FC17D5"/>
    <w:rsid w:val="00FC4BBE"/>
    <w:rsid w:val="00FD6086"/>
    <w:rsid w:val="00FD7D60"/>
    <w:rsid w:val="00FE22E5"/>
    <w:rsid w:val="00FE64AA"/>
    <w:rsid w:val="00FF3449"/>
    <w:rsid w:val="00FF5FFD"/>
    <w:rsid w:val="018F3DE9"/>
    <w:rsid w:val="04207535"/>
    <w:rsid w:val="044D1EA6"/>
    <w:rsid w:val="052B5A86"/>
    <w:rsid w:val="05BB0CD5"/>
    <w:rsid w:val="08E410D7"/>
    <w:rsid w:val="0B7B1FE3"/>
    <w:rsid w:val="0C9D3960"/>
    <w:rsid w:val="0CBD4EFC"/>
    <w:rsid w:val="163C1CAA"/>
    <w:rsid w:val="1908399E"/>
    <w:rsid w:val="1F3F2856"/>
    <w:rsid w:val="25A612D4"/>
    <w:rsid w:val="2AA401F7"/>
    <w:rsid w:val="2BC55F5B"/>
    <w:rsid w:val="2CDF5BE9"/>
    <w:rsid w:val="2DA27A6B"/>
    <w:rsid w:val="2DC406FB"/>
    <w:rsid w:val="31382C42"/>
    <w:rsid w:val="34D7553F"/>
    <w:rsid w:val="353B77E2"/>
    <w:rsid w:val="353C5263"/>
    <w:rsid w:val="370138CA"/>
    <w:rsid w:val="3CCF30D1"/>
    <w:rsid w:val="3FA625DF"/>
    <w:rsid w:val="40B94CC0"/>
    <w:rsid w:val="44F75439"/>
    <w:rsid w:val="45B654C3"/>
    <w:rsid w:val="4C642ED9"/>
    <w:rsid w:val="4D225671"/>
    <w:rsid w:val="4FF64879"/>
    <w:rsid w:val="5389269B"/>
    <w:rsid w:val="543F715F"/>
    <w:rsid w:val="55274FF2"/>
    <w:rsid w:val="57F170D7"/>
    <w:rsid w:val="5ACB7804"/>
    <w:rsid w:val="5F715F24"/>
    <w:rsid w:val="64B0133E"/>
    <w:rsid w:val="6A655A1D"/>
    <w:rsid w:val="6A95076A"/>
    <w:rsid w:val="6C1B186B"/>
    <w:rsid w:val="6DD92AC5"/>
    <w:rsid w:val="6E014AAE"/>
    <w:rsid w:val="6F206660"/>
    <w:rsid w:val="72D02269"/>
    <w:rsid w:val="754A60CC"/>
    <w:rsid w:val="76811CCD"/>
    <w:rsid w:val="76F02E16"/>
    <w:rsid w:val="7762336C"/>
    <w:rsid w:val="7A36630D"/>
    <w:rsid w:val="7CD020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DE79C3"/>
  <w15:docId w15:val="{8BEE7546-4D2B-46B0-9DC6-1582C8F72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qFormat="1"/>
    <w:lsdException w:name="Document Map" w:semiHidden="1" w:qFormat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/>
      <w:lang w:val="el-GR" w:eastAsia="el-GR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rFonts w:ascii="Tahoma" w:hAnsi="Tahoma" w:cs="Tahoma"/>
      <w:sz w:val="16"/>
      <w:szCs w:val="16"/>
    </w:rPr>
  </w:style>
  <w:style w:type="paragraph" w:styleId="a4">
    <w:name w:val="Body Text"/>
    <w:basedOn w:val="a"/>
    <w:qFormat/>
    <w:pPr>
      <w:spacing w:after="120"/>
    </w:pPr>
  </w:style>
  <w:style w:type="paragraph" w:styleId="a5">
    <w:name w:val="Document Map"/>
    <w:basedOn w:val="a"/>
    <w:semiHidden/>
    <w:qFormat/>
    <w:pPr>
      <w:shd w:val="clear" w:color="auto" w:fill="000080"/>
    </w:pPr>
    <w:rPr>
      <w:rFonts w:ascii="Tahoma" w:hAnsi="Tahoma" w:cs="Tahoma"/>
    </w:rPr>
  </w:style>
  <w:style w:type="character" w:styleId="a6">
    <w:name w:val="Emphasis"/>
    <w:basedOn w:val="a0"/>
    <w:qFormat/>
    <w:rPr>
      <w:i/>
      <w:iCs/>
    </w:rPr>
  </w:style>
  <w:style w:type="character" w:styleId="-">
    <w:name w:val="Hyperlink"/>
    <w:basedOn w:val="a0"/>
    <w:unhideWhenUsed/>
    <w:qFormat/>
    <w:rPr>
      <w:color w:val="0000FF"/>
      <w:u w:val="single"/>
    </w:rPr>
  </w:style>
  <w:style w:type="character" w:styleId="a7">
    <w:name w:val="Strong"/>
    <w:basedOn w:val="a0"/>
    <w:uiPriority w:val="22"/>
    <w:qFormat/>
    <w:rPr>
      <w:b/>
      <w:bCs/>
    </w:rPr>
  </w:style>
  <w:style w:type="character" w:customStyle="1" w:styleId="Char">
    <w:name w:val="Κείμενο πλαισίου Char"/>
    <w:basedOn w:val="a0"/>
    <w:link w:val="a3"/>
    <w:qFormat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pPr>
      <w:ind w:left="720"/>
      <w:contextualSpacing/>
    </w:pPr>
  </w:style>
  <w:style w:type="character" w:customStyle="1" w:styleId="y2iqfc">
    <w:name w:val="y2iqfc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1lyk-therm.thess.sch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928;&#961;&#972;&#964;&#965;&#960;&#945;\&#913;&#916;&#917;&#921;&#917;&#931;%20&#922;&#913;&#925;&#927;&#925;&#921;&#922;&#917;&#931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ΑΔΕΙΕΣ ΚΑΝΟΝΙΚΕΣ.dot</Template>
  <TotalTime>9</TotalTime>
  <Pages>2</Pages>
  <Words>538</Words>
  <Characters>3072</Characters>
  <Application>Microsoft Office Word</Application>
  <DocSecurity>0</DocSecurity>
  <Lines>25</Lines>
  <Paragraphs>7</Paragraphs>
  <ScaleCrop>false</ScaleCrop>
  <Company>ΔΔΕ ΛΕΥΚΑΔΑΣ</Company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ΑΠΟΦΑΣΗ ΧΟΡΗΓΗΣΗΣ ΑΔΕΙΑΣ</dc:title>
  <dc:creator>ΔΔΕ ΛΕΥΚΑΔΑΣ</dc:creator>
  <cp:lastModifiedBy>Pdimou</cp:lastModifiedBy>
  <cp:revision>3</cp:revision>
  <cp:lastPrinted>2023-10-05T09:10:00Z</cp:lastPrinted>
  <dcterms:created xsi:type="dcterms:W3CDTF">2023-09-07T06:48:00Z</dcterms:created>
  <dcterms:modified xsi:type="dcterms:W3CDTF">2024-03-11T11:03:00Z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1033-12.2.0.13215</vt:lpwstr>
  </property>
  <property fmtid="{D5CDD505-2E9C-101B-9397-08002B2CF9AE}" pid="3" name="ICV">
    <vt:lpwstr>446ACB7A75694DE7818D603DCE04CD39_13</vt:lpwstr>
  </property>
</Properties>
</file>